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2B976C5A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3C18F7">
        <w:rPr>
          <w:rFonts w:ascii="Arial" w:hAnsi="Arial" w:cs="Arial"/>
          <w:b/>
          <w:szCs w:val="28"/>
          <w:lang w:val="en-US"/>
        </w:rPr>
        <w:t>6</w:t>
      </w:r>
      <w:r w:rsidR="002111CD">
        <w:rPr>
          <w:rFonts w:ascii="Arial" w:hAnsi="Arial" w:cs="Arial"/>
          <w:b/>
          <w:szCs w:val="28"/>
          <w:lang w:val="en-US"/>
        </w:rPr>
        <w:t>bis-e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054501" w:rsidRPr="00054501">
        <w:rPr>
          <w:rFonts w:ascii="Arial" w:hAnsi="Arial" w:cs="Arial"/>
          <w:b/>
          <w:szCs w:val="28"/>
          <w:lang w:val="en-US"/>
        </w:rPr>
        <w:t>R4-2</w:t>
      </w:r>
      <w:r w:rsidR="00A76425">
        <w:rPr>
          <w:rFonts w:ascii="Arial" w:hAnsi="Arial" w:cs="Arial"/>
          <w:b/>
          <w:szCs w:val="28"/>
          <w:lang w:val="en-US"/>
        </w:rPr>
        <w:t>3</w:t>
      </w:r>
      <w:r w:rsidR="00CC1C48">
        <w:rPr>
          <w:rFonts w:ascii="Arial" w:hAnsi="Arial" w:cs="Arial"/>
          <w:b/>
          <w:szCs w:val="28"/>
          <w:lang w:val="en-US"/>
        </w:rPr>
        <w:t>05790</w:t>
      </w:r>
    </w:p>
    <w:p w14:paraId="60407F1B" w14:textId="12A59E9A" w:rsidR="00CC6F36" w:rsidRPr="001D2FBF" w:rsidRDefault="002111CD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Electronic 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>
        <w:rPr>
          <w:rFonts w:ascii="Arial" w:hAnsi="Arial" w:cs="Arial"/>
          <w:b/>
          <w:szCs w:val="28"/>
          <w:lang w:val="en-US"/>
        </w:rPr>
        <w:t>April 17</w:t>
      </w:r>
      <w:r w:rsidR="00892A94">
        <w:rPr>
          <w:rFonts w:ascii="Arial" w:hAnsi="Arial" w:cs="Arial"/>
          <w:b/>
          <w:szCs w:val="28"/>
          <w:lang w:val="en-US"/>
        </w:rPr>
        <w:t>-26</w:t>
      </w:r>
      <w:r w:rsidR="004D0FF5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6642AD">
        <w:rPr>
          <w:rFonts w:ascii="Arial" w:hAnsi="Arial" w:cs="Arial"/>
          <w:b/>
          <w:szCs w:val="28"/>
          <w:lang w:val="en-US"/>
        </w:rPr>
        <w:t>3</w:t>
      </w:r>
    </w:p>
    <w:p w14:paraId="25590F8B" w14:textId="3C19AD3A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52556A">
        <w:rPr>
          <w:rFonts w:ascii="Arial" w:hAnsi="Arial" w:cs="Arial"/>
          <w:bCs/>
          <w:sz w:val="22"/>
          <w:szCs w:val="22"/>
          <w:lang w:val="en-US"/>
        </w:rPr>
        <w:t>5.29.5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3C5F982C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892A94">
        <w:rPr>
          <w:rFonts w:ascii="Arial" w:hAnsi="Arial" w:cs="Arial"/>
          <w:sz w:val="22"/>
          <w:szCs w:val="22"/>
          <w:lang w:val="en-US"/>
        </w:rPr>
        <w:t>Further a</w:t>
      </w:r>
      <w:r w:rsidR="00F57835" w:rsidRPr="00F57835">
        <w:rPr>
          <w:rFonts w:ascii="Arial" w:hAnsi="Arial" w:cs="Arial"/>
          <w:sz w:val="22"/>
          <w:szCs w:val="22"/>
          <w:lang w:val="en-US"/>
        </w:rPr>
        <w:t>nalysis of RRM requirements for network</w:t>
      </w:r>
      <w:r w:rsidR="00651D41">
        <w:rPr>
          <w:rFonts w:ascii="Arial" w:hAnsi="Arial" w:cs="Arial"/>
          <w:sz w:val="22"/>
          <w:szCs w:val="22"/>
          <w:lang w:val="en-US"/>
        </w:rPr>
        <w:t>-</w:t>
      </w:r>
      <w:r w:rsidR="00F57835" w:rsidRPr="00F57835">
        <w:rPr>
          <w:rFonts w:ascii="Arial" w:hAnsi="Arial" w:cs="Arial"/>
          <w:sz w:val="22"/>
          <w:szCs w:val="22"/>
          <w:lang w:val="en-US"/>
        </w:rPr>
        <w:t>controlled repeater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3245E1">
      <w:pPr>
        <w:pStyle w:val="Heading1"/>
        <w:spacing w:after="240"/>
        <w:ind w:left="431" w:hanging="431"/>
      </w:pPr>
      <w:bookmarkStart w:id="1" w:name="OLE_LINK13"/>
      <w:bookmarkStart w:id="2" w:name="OLE_LINK14"/>
      <w:r w:rsidRPr="008C3412">
        <w:t>Introduction</w:t>
      </w:r>
    </w:p>
    <w:p w14:paraId="4DCE3A58" w14:textId="4A8AB51D" w:rsidR="00830745" w:rsidRPr="005C2026" w:rsidRDefault="004B6DEF" w:rsidP="003245E1">
      <w:pPr>
        <w:rPr>
          <w:sz w:val="20"/>
          <w:szCs w:val="20"/>
          <w:lang w:val="en-US"/>
        </w:rPr>
      </w:pPr>
      <w:r w:rsidRPr="005C2026">
        <w:rPr>
          <w:sz w:val="20"/>
          <w:szCs w:val="20"/>
          <w:lang w:val="en-US"/>
        </w:rPr>
        <w:t>In the last RAN</w:t>
      </w:r>
      <w:r w:rsidR="00AE5BAE" w:rsidRPr="005C2026">
        <w:rPr>
          <w:sz w:val="20"/>
          <w:szCs w:val="20"/>
          <w:lang w:val="en-US"/>
        </w:rPr>
        <w:t xml:space="preserve">4 meeting </w:t>
      </w:r>
      <w:r w:rsidR="0084158B" w:rsidRPr="005C2026">
        <w:rPr>
          <w:sz w:val="20"/>
          <w:szCs w:val="20"/>
          <w:lang w:val="en-US"/>
        </w:rPr>
        <w:t>a WF on NCR RRM was approved</w:t>
      </w:r>
      <w:r w:rsidR="0016536F">
        <w:rPr>
          <w:sz w:val="20"/>
          <w:szCs w:val="20"/>
          <w:lang w:val="en-US"/>
        </w:rPr>
        <w:t xml:space="preserve"> containing several agreements [1]</w:t>
      </w:r>
      <w:r w:rsidR="0084158B" w:rsidRPr="005C2026">
        <w:rPr>
          <w:sz w:val="20"/>
          <w:szCs w:val="20"/>
          <w:lang w:val="en-US"/>
        </w:rPr>
        <w:t>.</w:t>
      </w:r>
      <w:r w:rsidR="0016536F">
        <w:rPr>
          <w:sz w:val="20"/>
          <w:szCs w:val="20"/>
          <w:lang w:val="en-US"/>
        </w:rPr>
        <w:t xml:space="preserve"> However, several other issues discussed in the last meeting </w:t>
      </w:r>
      <w:r w:rsidR="008A364D">
        <w:rPr>
          <w:sz w:val="20"/>
          <w:szCs w:val="20"/>
          <w:lang w:val="en-US"/>
        </w:rPr>
        <w:t>were not concluded</w:t>
      </w:r>
      <w:r w:rsidR="00492C07" w:rsidRPr="005C2026">
        <w:rPr>
          <w:sz w:val="20"/>
          <w:szCs w:val="20"/>
          <w:lang w:val="en-US"/>
        </w:rPr>
        <w:t xml:space="preserve"> </w:t>
      </w:r>
      <w:r w:rsidR="008A364D">
        <w:rPr>
          <w:sz w:val="20"/>
          <w:szCs w:val="20"/>
          <w:lang w:val="en-US"/>
        </w:rPr>
        <w:t>due to lack of consensus</w:t>
      </w:r>
      <w:r w:rsidR="00C96567">
        <w:rPr>
          <w:sz w:val="20"/>
          <w:szCs w:val="20"/>
          <w:lang w:val="en-US"/>
        </w:rPr>
        <w:t xml:space="preserve"> or progress in other groups </w:t>
      </w:r>
      <w:r w:rsidR="00D71B83" w:rsidRPr="005C2026">
        <w:rPr>
          <w:sz w:val="20"/>
          <w:szCs w:val="20"/>
          <w:lang w:val="en-US"/>
        </w:rPr>
        <w:t>[</w:t>
      </w:r>
      <w:r w:rsidR="008A364D">
        <w:rPr>
          <w:sz w:val="20"/>
          <w:szCs w:val="20"/>
          <w:lang w:val="en-US"/>
        </w:rPr>
        <w:t>2</w:t>
      </w:r>
      <w:r w:rsidR="00D71B83" w:rsidRPr="005C2026">
        <w:rPr>
          <w:sz w:val="20"/>
          <w:szCs w:val="20"/>
          <w:lang w:val="en-US"/>
        </w:rPr>
        <w:t>]</w:t>
      </w:r>
      <w:r w:rsidR="00AA6012" w:rsidRPr="005C2026">
        <w:rPr>
          <w:sz w:val="20"/>
          <w:szCs w:val="20"/>
          <w:lang w:val="en-US"/>
        </w:rPr>
        <w:t>.</w:t>
      </w:r>
    </w:p>
    <w:p w14:paraId="4BC9507D" w14:textId="47B05246" w:rsidR="007639E1" w:rsidRPr="005C2026" w:rsidRDefault="003E4D3E" w:rsidP="007A04A1">
      <w:pPr>
        <w:spacing w:before="180"/>
        <w:rPr>
          <w:sz w:val="20"/>
          <w:szCs w:val="20"/>
          <w:lang w:val="en-US"/>
        </w:rPr>
      </w:pPr>
      <w:r w:rsidRPr="005C2026">
        <w:rPr>
          <w:sz w:val="20"/>
          <w:szCs w:val="20"/>
          <w:lang w:val="en-US"/>
        </w:rPr>
        <w:t>In this paper</w:t>
      </w:r>
      <w:r w:rsidR="00754F5B">
        <w:rPr>
          <w:sz w:val="20"/>
          <w:szCs w:val="20"/>
          <w:lang w:val="en-US"/>
        </w:rPr>
        <w:t>,</w:t>
      </w:r>
      <w:r w:rsidRPr="005C2026">
        <w:rPr>
          <w:sz w:val="20"/>
          <w:szCs w:val="20"/>
          <w:lang w:val="en-US"/>
        </w:rPr>
        <w:t xml:space="preserve"> </w:t>
      </w:r>
      <w:r w:rsidR="0065006A" w:rsidRPr="005C2026">
        <w:rPr>
          <w:sz w:val="20"/>
          <w:szCs w:val="20"/>
          <w:lang w:val="en-US"/>
        </w:rPr>
        <w:t xml:space="preserve">we </w:t>
      </w:r>
      <w:r w:rsidR="00E23721" w:rsidRPr="005C2026">
        <w:rPr>
          <w:sz w:val="20"/>
          <w:szCs w:val="20"/>
          <w:lang w:val="en-US"/>
        </w:rPr>
        <w:t xml:space="preserve">further </w:t>
      </w:r>
      <w:r w:rsidR="0065006A" w:rsidRPr="005C2026">
        <w:rPr>
          <w:sz w:val="20"/>
          <w:szCs w:val="20"/>
          <w:lang w:val="en-US"/>
        </w:rPr>
        <w:t xml:space="preserve">analyze </w:t>
      </w:r>
      <w:r w:rsidR="0034791F" w:rsidRPr="005C2026">
        <w:rPr>
          <w:sz w:val="20"/>
          <w:szCs w:val="20"/>
          <w:lang w:val="en-US"/>
        </w:rPr>
        <w:t xml:space="preserve">the </w:t>
      </w:r>
      <w:r w:rsidR="00C96567">
        <w:rPr>
          <w:sz w:val="20"/>
          <w:szCs w:val="20"/>
          <w:lang w:val="en-US"/>
        </w:rPr>
        <w:t xml:space="preserve">remaining </w:t>
      </w:r>
      <w:r w:rsidR="00A62B7B" w:rsidRPr="005C2026">
        <w:rPr>
          <w:sz w:val="20"/>
          <w:szCs w:val="20"/>
          <w:lang w:val="en-US"/>
        </w:rPr>
        <w:t xml:space="preserve">RRM issues related to </w:t>
      </w:r>
      <w:r w:rsidR="0034791F" w:rsidRPr="005C2026">
        <w:rPr>
          <w:sz w:val="20"/>
          <w:szCs w:val="20"/>
          <w:lang w:val="en-US"/>
        </w:rPr>
        <w:t>NCR</w:t>
      </w:r>
      <w:r w:rsidR="00A62B7B" w:rsidRPr="005C2026">
        <w:rPr>
          <w:sz w:val="20"/>
          <w:szCs w:val="20"/>
          <w:lang w:val="en-US"/>
        </w:rPr>
        <w:t>-MT</w:t>
      </w:r>
      <w:r w:rsidR="00183017" w:rsidRPr="005C2026">
        <w:rPr>
          <w:sz w:val="20"/>
          <w:szCs w:val="20"/>
          <w:lang w:val="en-US"/>
        </w:rPr>
        <w:t xml:space="preserve">. </w:t>
      </w:r>
    </w:p>
    <w:p w14:paraId="713093F9" w14:textId="46243ED6" w:rsidR="00473AFE" w:rsidRPr="00473AFE" w:rsidRDefault="003E4D3E" w:rsidP="005C2026">
      <w:pPr>
        <w:pStyle w:val="Heading1"/>
        <w:spacing w:after="0"/>
        <w:ind w:left="431" w:hanging="431"/>
      </w:pPr>
      <w:r>
        <w:t>A</w:t>
      </w:r>
      <w:r w:rsidR="00826663">
        <w:t xml:space="preserve">nalysis </w:t>
      </w:r>
      <w:r w:rsidR="00826663" w:rsidRPr="003245E1">
        <w:t>of</w:t>
      </w:r>
      <w:r w:rsidR="00826663">
        <w:t xml:space="preserve"> RRM requirements</w:t>
      </w:r>
    </w:p>
    <w:p w14:paraId="503D019E" w14:textId="09C6CF6B" w:rsidR="00E91D92" w:rsidRPr="00662719" w:rsidRDefault="004D642F" w:rsidP="008037E3">
      <w:pPr>
        <w:pStyle w:val="Heading2"/>
        <w:spacing w:after="0"/>
        <w:ind w:left="578" w:hanging="578"/>
      </w:pPr>
      <w:r>
        <w:t xml:space="preserve">2-step RACH </w:t>
      </w:r>
      <w:r w:rsidR="005B51D2">
        <w:t>requirements</w:t>
      </w:r>
    </w:p>
    <w:p w14:paraId="7562945A" w14:textId="7727F1EB" w:rsidR="001976D4" w:rsidRPr="00514E63" w:rsidRDefault="006D2DD9" w:rsidP="00514E63">
      <w:pPr>
        <w:spacing w:before="24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>In the last RAN</w:t>
      </w:r>
      <w:r w:rsidR="008037E3">
        <w:rPr>
          <w:rFonts w:eastAsia="SimSun"/>
          <w:sz w:val="20"/>
          <w:szCs w:val="20"/>
          <w:lang w:val="en-GB"/>
        </w:rPr>
        <w:t xml:space="preserve">4 </w:t>
      </w:r>
      <w:r>
        <w:rPr>
          <w:rFonts w:eastAsia="SimSun"/>
          <w:sz w:val="20"/>
          <w:szCs w:val="20"/>
          <w:lang w:val="en-GB"/>
        </w:rPr>
        <w:t>meeting</w:t>
      </w:r>
      <w:r w:rsidR="00754F5B">
        <w:rPr>
          <w:rFonts w:eastAsia="SimSun"/>
          <w:sz w:val="20"/>
          <w:szCs w:val="20"/>
          <w:lang w:val="en-GB"/>
        </w:rPr>
        <w:t>,</w:t>
      </w:r>
      <w:r>
        <w:rPr>
          <w:rFonts w:eastAsia="SimSun"/>
          <w:sz w:val="20"/>
          <w:szCs w:val="20"/>
          <w:lang w:val="en-GB"/>
        </w:rPr>
        <w:t xml:space="preserve"> </w:t>
      </w:r>
      <w:r w:rsidR="008037E3">
        <w:rPr>
          <w:rFonts w:eastAsia="SimSun"/>
          <w:sz w:val="20"/>
          <w:szCs w:val="20"/>
          <w:lang w:val="en-GB"/>
        </w:rPr>
        <w:t xml:space="preserve">the following was agreed regarding the </w:t>
      </w:r>
      <w:r w:rsidR="004D642F">
        <w:rPr>
          <w:rFonts w:eastAsia="SimSun"/>
          <w:sz w:val="20"/>
          <w:szCs w:val="20"/>
          <w:lang w:val="en-GB"/>
        </w:rPr>
        <w:t xml:space="preserve">RACH </w:t>
      </w:r>
      <w:r w:rsidR="009A3425">
        <w:rPr>
          <w:rFonts w:eastAsia="SimSun"/>
          <w:sz w:val="20"/>
          <w:szCs w:val="20"/>
          <w:lang w:val="en-GB"/>
        </w:rPr>
        <w:t>requirements</w:t>
      </w:r>
      <w:r w:rsidR="004D642F">
        <w:rPr>
          <w:rFonts w:eastAsia="SimSun"/>
          <w:sz w:val="20"/>
          <w:szCs w:val="20"/>
          <w:lang w:val="en-GB"/>
        </w:rPr>
        <w:t xml:space="preserve"> for NCR-MT [1]:</w:t>
      </w:r>
    </w:p>
    <w:p w14:paraId="67250F68" w14:textId="77777777" w:rsidR="001976D4" w:rsidRPr="001976D4" w:rsidRDefault="001976D4" w:rsidP="00514E63">
      <w:pPr>
        <w:numPr>
          <w:ilvl w:val="0"/>
          <w:numId w:val="16"/>
        </w:numPr>
        <w:pBdr>
          <w:top w:val="single" w:sz="4" w:space="1" w:color="auto"/>
        </w:pBdr>
        <w:spacing w:before="240" w:after="120"/>
        <w:ind w:left="720" w:firstLineChars="200" w:firstLine="400"/>
        <w:rPr>
          <w:rFonts w:eastAsia="SimSun"/>
          <w:i/>
          <w:iCs/>
          <w:sz w:val="20"/>
          <w:szCs w:val="20"/>
          <w:lang w:val="en-GB" w:eastAsia="en-US"/>
        </w:rPr>
      </w:pPr>
      <w:r w:rsidRPr="001976D4">
        <w:rPr>
          <w:rFonts w:eastAsia="SimSun"/>
          <w:i/>
          <w:iCs/>
          <w:sz w:val="20"/>
          <w:szCs w:val="20"/>
          <w:lang w:val="en-GB" w:eastAsia="en-US"/>
        </w:rPr>
        <w:t>Agreement</w:t>
      </w:r>
    </w:p>
    <w:p w14:paraId="13CD0444" w14:textId="77777777" w:rsidR="001976D4" w:rsidRPr="001976D4" w:rsidRDefault="001976D4" w:rsidP="001976D4">
      <w:pPr>
        <w:numPr>
          <w:ilvl w:val="1"/>
          <w:numId w:val="16"/>
        </w:numPr>
        <w:spacing w:after="120"/>
        <w:ind w:left="1656" w:firstLineChars="200" w:firstLine="400"/>
        <w:rPr>
          <w:rFonts w:eastAsia="SimSun"/>
          <w:i/>
          <w:iCs/>
          <w:sz w:val="20"/>
          <w:szCs w:val="20"/>
          <w:lang w:val="en-GB" w:eastAsia="en-US"/>
        </w:rPr>
      </w:pPr>
      <w:r w:rsidRPr="001976D4">
        <w:rPr>
          <w:rFonts w:eastAsia="SimSun"/>
          <w:i/>
          <w:iCs/>
          <w:sz w:val="20"/>
          <w:szCs w:val="20"/>
          <w:lang w:val="en-GB" w:eastAsia="en-US"/>
        </w:rPr>
        <w:t>Wide area NCR</w:t>
      </w:r>
    </w:p>
    <w:p w14:paraId="3B29655E" w14:textId="77777777" w:rsidR="001976D4" w:rsidRPr="001976D4" w:rsidRDefault="001976D4" w:rsidP="001976D4">
      <w:pPr>
        <w:numPr>
          <w:ilvl w:val="2"/>
          <w:numId w:val="16"/>
        </w:numPr>
        <w:spacing w:after="120"/>
        <w:ind w:left="2376" w:firstLineChars="200" w:firstLine="400"/>
        <w:rPr>
          <w:rFonts w:eastAsia="SimSun"/>
          <w:i/>
          <w:iCs/>
          <w:sz w:val="20"/>
          <w:szCs w:val="20"/>
          <w:lang w:val="en-GB" w:eastAsia="en-US"/>
        </w:rPr>
      </w:pPr>
      <w:r w:rsidRPr="001976D4">
        <w:rPr>
          <w:rFonts w:eastAsia="SimSun"/>
          <w:i/>
          <w:iCs/>
          <w:sz w:val="20"/>
          <w:szCs w:val="20"/>
          <w:lang w:val="en-GB" w:eastAsia="en-US"/>
        </w:rPr>
        <w:t>Do not define random access requirements</w:t>
      </w:r>
    </w:p>
    <w:p w14:paraId="3E22979F" w14:textId="77777777" w:rsidR="001976D4" w:rsidRPr="001976D4" w:rsidRDefault="001976D4" w:rsidP="001976D4">
      <w:pPr>
        <w:numPr>
          <w:ilvl w:val="1"/>
          <w:numId w:val="16"/>
        </w:numPr>
        <w:spacing w:after="120"/>
        <w:ind w:left="1656" w:firstLineChars="200" w:firstLine="400"/>
        <w:rPr>
          <w:rFonts w:eastAsia="SimSun"/>
          <w:i/>
          <w:iCs/>
          <w:sz w:val="20"/>
          <w:szCs w:val="20"/>
          <w:lang w:val="en-GB" w:eastAsia="en-US"/>
        </w:rPr>
      </w:pPr>
      <w:r w:rsidRPr="001976D4">
        <w:rPr>
          <w:rFonts w:eastAsia="SimSun"/>
          <w:i/>
          <w:iCs/>
          <w:sz w:val="20"/>
          <w:szCs w:val="20"/>
          <w:lang w:val="en-GB" w:eastAsia="en-US"/>
        </w:rPr>
        <w:t>Local area NCR</w:t>
      </w:r>
    </w:p>
    <w:p w14:paraId="7069F50F" w14:textId="77777777" w:rsidR="001976D4" w:rsidRPr="00514E63" w:rsidRDefault="001976D4" w:rsidP="001976D4">
      <w:pPr>
        <w:numPr>
          <w:ilvl w:val="2"/>
          <w:numId w:val="16"/>
        </w:numPr>
        <w:spacing w:after="120"/>
        <w:ind w:left="2376" w:firstLineChars="200" w:firstLine="400"/>
        <w:rPr>
          <w:rFonts w:eastAsia="SimSun"/>
          <w:i/>
          <w:iCs/>
          <w:sz w:val="20"/>
          <w:szCs w:val="20"/>
          <w:lang w:val="en-GB" w:eastAsia="en-US"/>
        </w:rPr>
      </w:pPr>
      <w:r w:rsidRPr="001976D4">
        <w:rPr>
          <w:rFonts w:eastAsia="SimSun"/>
          <w:i/>
          <w:iCs/>
          <w:sz w:val="20"/>
          <w:szCs w:val="20"/>
          <w:lang w:val="en-GB" w:eastAsia="en-US"/>
        </w:rPr>
        <w:t>D</w:t>
      </w:r>
      <w:r w:rsidRPr="001976D4">
        <w:rPr>
          <w:rFonts w:eastAsia="SimSun" w:hint="eastAsia"/>
          <w:i/>
          <w:iCs/>
          <w:sz w:val="20"/>
          <w:szCs w:val="20"/>
          <w:lang w:val="en-GB" w:eastAsia="en-US"/>
        </w:rPr>
        <w:t>efine the 4</w:t>
      </w:r>
      <w:r w:rsidRPr="001976D4">
        <w:rPr>
          <w:rFonts w:eastAsia="SimSun"/>
          <w:i/>
          <w:iCs/>
          <w:sz w:val="20"/>
          <w:szCs w:val="20"/>
          <w:lang w:val="en-GB" w:eastAsia="en-US"/>
        </w:rPr>
        <w:t>-</w:t>
      </w:r>
      <w:r w:rsidRPr="001976D4">
        <w:rPr>
          <w:rFonts w:eastAsia="SimSun" w:hint="eastAsia"/>
          <w:i/>
          <w:iCs/>
          <w:sz w:val="20"/>
          <w:szCs w:val="20"/>
          <w:lang w:val="en-GB" w:eastAsia="en-US"/>
        </w:rPr>
        <w:t>step RACH requirement for NCR-MT and reuse the existing UE requirement in clause 6.2.2 of TS38.133</w:t>
      </w:r>
    </w:p>
    <w:p w14:paraId="0738278E" w14:textId="35D2BB58" w:rsidR="001976D4" w:rsidRPr="00514E63" w:rsidRDefault="001976D4" w:rsidP="00514E63">
      <w:pPr>
        <w:numPr>
          <w:ilvl w:val="2"/>
          <w:numId w:val="16"/>
        </w:numPr>
        <w:pBdr>
          <w:bottom w:val="single" w:sz="4" w:space="1" w:color="auto"/>
        </w:pBdr>
        <w:spacing w:after="120"/>
        <w:ind w:left="2376" w:firstLineChars="200" w:firstLine="400"/>
        <w:rPr>
          <w:rFonts w:eastAsia="SimSun"/>
          <w:i/>
          <w:iCs/>
          <w:sz w:val="20"/>
          <w:szCs w:val="20"/>
          <w:lang w:val="en-GB" w:eastAsia="en-US"/>
        </w:rPr>
      </w:pPr>
      <w:r w:rsidRPr="00514E63">
        <w:rPr>
          <w:rFonts w:eastAsia="SimSun"/>
          <w:i/>
          <w:iCs/>
          <w:sz w:val="20"/>
          <w:szCs w:val="20"/>
          <w:lang w:val="en-GB" w:eastAsia="en-US"/>
        </w:rPr>
        <w:t>FFS for 2-step RACH</w:t>
      </w:r>
    </w:p>
    <w:p w14:paraId="44A1C91E" w14:textId="611C100C" w:rsidR="0032540C" w:rsidRDefault="00514E63" w:rsidP="00A105A7">
      <w:pPr>
        <w:spacing w:before="180"/>
        <w:rPr>
          <w:rFonts w:eastAsia="SimSun"/>
          <w:sz w:val="20"/>
          <w:szCs w:val="20"/>
          <w:lang w:val="en-GB" w:eastAsia="en-US"/>
        </w:rPr>
      </w:pPr>
      <w:r w:rsidRPr="001077FD">
        <w:rPr>
          <w:rFonts w:eastAsia="SimSun"/>
          <w:sz w:val="20"/>
          <w:szCs w:val="20"/>
          <w:lang w:val="en-GB" w:eastAsia="en-US"/>
        </w:rPr>
        <w:t xml:space="preserve">In summary the main issue is whether the </w:t>
      </w:r>
      <w:r w:rsidR="00DD229C" w:rsidRPr="001077FD">
        <w:rPr>
          <w:rFonts w:eastAsia="SimSun"/>
          <w:sz w:val="20"/>
          <w:szCs w:val="20"/>
          <w:lang w:val="en-GB" w:eastAsia="en-US"/>
        </w:rPr>
        <w:t xml:space="preserve">2-step </w:t>
      </w:r>
      <w:r w:rsidRPr="001077FD">
        <w:rPr>
          <w:rFonts w:eastAsia="SimSun"/>
          <w:sz w:val="20"/>
          <w:szCs w:val="20"/>
          <w:lang w:val="en-GB" w:eastAsia="en-US"/>
        </w:rPr>
        <w:t xml:space="preserve">RACH requirements </w:t>
      </w:r>
      <w:r w:rsidR="00DD229C" w:rsidRPr="001077FD">
        <w:rPr>
          <w:rFonts w:eastAsia="SimSun"/>
          <w:sz w:val="20"/>
          <w:szCs w:val="20"/>
          <w:lang w:val="en-GB" w:eastAsia="en-US"/>
        </w:rPr>
        <w:t xml:space="preserve">are also defined </w:t>
      </w:r>
      <w:r w:rsidRPr="001077FD">
        <w:rPr>
          <w:rFonts w:eastAsia="SimSun"/>
          <w:sz w:val="20"/>
          <w:szCs w:val="20"/>
          <w:lang w:val="en-GB" w:eastAsia="en-US"/>
        </w:rPr>
        <w:t>for NCR-MT</w:t>
      </w:r>
      <w:r w:rsidR="00CE0A8C">
        <w:rPr>
          <w:rFonts w:eastAsia="SimSun"/>
          <w:sz w:val="20"/>
          <w:szCs w:val="20"/>
          <w:lang w:val="en-GB" w:eastAsia="en-US"/>
        </w:rPr>
        <w:t xml:space="preserve">. The </w:t>
      </w:r>
      <w:r w:rsidR="00462419">
        <w:rPr>
          <w:rFonts w:eastAsia="SimSun"/>
          <w:sz w:val="20"/>
          <w:szCs w:val="20"/>
          <w:lang w:val="en-GB" w:eastAsia="en-US"/>
        </w:rPr>
        <w:t xml:space="preserve">benefit of the 2-step RACH is shorter overall time for performing RACH. However, one limitation is that </w:t>
      </w:r>
      <w:r w:rsidR="00A0473A">
        <w:rPr>
          <w:rFonts w:eastAsia="SimSun"/>
          <w:sz w:val="20"/>
          <w:szCs w:val="20"/>
          <w:lang w:val="en-GB" w:eastAsia="en-US"/>
        </w:rPr>
        <w:t xml:space="preserve">it can be used in small cell </w:t>
      </w:r>
      <w:proofErr w:type="gramStart"/>
      <w:r w:rsidR="000424A8">
        <w:rPr>
          <w:rFonts w:eastAsia="SimSun"/>
          <w:sz w:val="20"/>
          <w:szCs w:val="20"/>
          <w:lang w:val="en-GB" w:eastAsia="en-US"/>
        </w:rPr>
        <w:t>e.g.</w:t>
      </w:r>
      <w:proofErr w:type="gramEnd"/>
      <w:r w:rsidR="000424A8">
        <w:rPr>
          <w:rFonts w:eastAsia="SimSun"/>
          <w:sz w:val="20"/>
          <w:szCs w:val="20"/>
          <w:lang w:val="en-GB" w:eastAsia="en-US"/>
        </w:rPr>
        <w:t xml:space="preserve"> when RSRP is below threshold which is configured by the </w:t>
      </w:r>
      <w:proofErr w:type="spellStart"/>
      <w:r w:rsidR="000424A8">
        <w:rPr>
          <w:rFonts w:eastAsia="SimSun"/>
          <w:sz w:val="20"/>
          <w:szCs w:val="20"/>
          <w:lang w:val="en-GB" w:eastAsia="en-US"/>
        </w:rPr>
        <w:t>gNB</w:t>
      </w:r>
      <w:proofErr w:type="spellEnd"/>
      <w:r w:rsidR="000424A8">
        <w:rPr>
          <w:rFonts w:eastAsia="SimSun"/>
          <w:sz w:val="20"/>
          <w:szCs w:val="20"/>
          <w:lang w:val="en-GB" w:eastAsia="en-US"/>
        </w:rPr>
        <w:t>.</w:t>
      </w:r>
      <w:r w:rsidR="001900C4">
        <w:rPr>
          <w:rFonts w:eastAsia="SimSun"/>
          <w:sz w:val="20"/>
          <w:szCs w:val="20"/>
          <w:lang w:val="en-GB" w:eastAsia="en-US"/>
        </w:rPr>
        <w:t xml:space="preserve"> In this respect 2-step RACH is relevant for the local area NCR. However, since </w:t>
      </w:r>
      <w:r w:rsidR="00E0759D">
        <w:rPr>
          <w:rFonts w:eastAsia="SimSun"/>
          <w:sz w:val="20"/>
          <w:szCs w:val="20"/>
          <w:lang w:val="en-GB" w:eastAsia="en-US"/>
        </w:rPr>
        <w:t xml:space="preserve">latency for a fixed node like NCR is not critical so in in our view </w:t>
      </w:r>
      <w:r w:rsidR="00E0759D" w:rsidRPr="001077FD">
        <w:rPr>
          <w:rFonts w:eastAsia="SimSun"/>
          <w:sz w:val="20"/>
          <w:szCs w:val="20"/>
          <w:lang w:val="en-GB" w:eastAsia="en-US"/>
        </w:rPr>
        <w:t>2-step RACH requirements</w:t>
      </w:r>
      <w:r w:rsidR="00E0759D">
        <w:rPr>
          <w:rFonts w:eastAsia="SimSun"/>
          <w:sz w:val="20"/>
          <w:szCs w:val="20"/>
          <w:lang w:val="en-GB" w:eastAsia="en-US"/>
        </w:rPr>
        <w:t xml:space="preserve"> are not necessary</w:t>
      </w:r>
      <w:r w:rsidR="00EC3427">
        <w:rPr>
          <w:rFonts w:eastAsia="SimSun"/>
          <w:sz w:val="20"/>
          <w:szCs w:val="20"/>
          <w:lang w:val="en-GB" w:eastAsia="en-US"/>
        </w:rPr>
        <w:t xml:space="preserve"> to be specified. </w:t>
      </w:r>
      <w:r w:rsidR="000C5C96">
        <w:rPr>
          <w:rFonts w:eastAsia="SimSun"/>
          <w:sz w:val="20"/>
          <w:szCs w:val="20"/>
          <w:lang w:val="en-GB" w:eastAsia="en-US"/>
        </w:rPr>
        <w:t xml:space="preserve">We therefore suggest not to define the </w:t>
      </w:r>
      <w:r w:rsidR="000C5C96" w:rsidRPr="001077FD">
        <w:rPr>
          <w:rFonts w:eastAsia="SimSun"/>
          <w:sz w:val="20"/>
          <w:szCs w:val="20"/>
          <w:lang w:val="en-GB" w:eastAsia="en-US"/>
        </w:rPr>
        <w:t>2-step RACH requirements</w:t>
      </w:r>
      <w:r w:rsidR="000C5C96">
        <w:rPr>
          <w:rFonts w:eastAsia="SimSun"/>
          <w:sz w:val="20"/>
          <w:szCs w:val="20"/>
          <w:lang w:val="en-GB" w:eastAsia="en-US"/>
        </w:rPr>
        <w:t xml:space="preserve"> for the local area NCR.</w:t>
      </w:r>
    </w:p>
    <w:p w14:paraId="428B9BFC" w14:textId="6788272F" w:rsidR="0032540C" w:rsidRDefault="0032540C" w:rsidP="0032540C">
      <w:pPr>
        <w:pStyle w:val="Heading2"/>
      </w:pPr>
      <w:r w:rsidRPr="0032540C">
        <w:t>Active BWP switching for NCR-MT</w:t>
      </w:r>
    </w:p>
    <w:p w14:paraId="6D7523EA" w14:textId="77777777" w:rsidR="00077648" w:rsidRDefault="000C30ED" w:rsidP="009818D8">
      <w:pPr>
        <w:rPr>
          <w:rFonts w:eastAsia="SimSun"/>
          <w:sz w:val="20"/>
          <w:szCs w:val="20"/>
          <w:lang w:val="en-GB" w:eastAsia="en-US"/>
        </w:rPr>
      </w:pPr>
      <w:r>
        <w:rPr>
          <w:rFonts w:eastAsia="SimSun"/>
          <w:sz w:val="20"/>
          <w:szCs w:val="20"/>
          <w:lang w:val="en-GB" w:eastAsia="en-US"/>
        </w:rPr>
        <w:t xml:space="preserve">In the last RAN4 meeting it was </w:t>
      </w:r>
      <w:r w:rsidR="003747D9">
        <w:rPr>
          <w:rFonts w:eastAsia="SimSun"/>
          <w:sz w:val="20"/>
          <w:szCs w:val="20"/>
          <w:lang w:val="en-GB" w:eastAsia="en-US"/>
        </w:rPr>
        <w:t>raised not to specify the a</w:t>
      </w:r>
      <w:r w:rsidR="003747D9" w:rsidRPr="003747D9">
        <w:rPr>
          <w:rFonts w:eastAsia="SimSun"/>
          <w:sz w:val="20"/>
          <w:szCs w:val="20"/>
          <w:lang w:val="en-GB" w:eastAsia="en-US"/>
        </w:rPr>
        <w:t xml:space="preserve">ctive BWP switching </w:t>
      </w:r>
      <w:r w:rsidR="003747D9">
        <w:rPr>
          <w:rFonts w:eastAsia="SimSun"/>
          <w:sz w:val="20"/>
          <w:szCs w:val="20"/>
          <w:lang w:val="en-GB" w:eastAsia="en-US"/>
        </w:rPr>
        <w:t xml:space="preserve">related requirements </w:t>
      </w:r>
      <w:r w:rsidR="003747D9" w:rsidRPr="003747D9">
        <w:rPr>
          <w:rFonts w:eastAsia="SimSun"/>
          <w:sz w:val="20"/>
          <w:szCs w:val="20"/>
          <w:lang w:val="en-GB" w:eastAsia="en-US"/>
        </w:rPr>
        <w:t>for NCR-MT</w:t>
      </w:r>
      <w:r w:rsidR="003747D9">
        <w:rPr>
          <w:rFonts w:eastAsia="SimSun"/>
          <w:sz w:val="20"/>
          <w:szCs w:val="20"/>
          <w:lang w:val="en-GB" w:eastAsia="en-US"/>
        </w:rPr>
        <w:t xml:space="preserve">. </w:t>
      </w:r>
      <w:r w:rsidR="00321FD7">
        <w:rPr>
          <w:rFonts w:eastAsia="SimSun"/>
          <w:sz w:val="20"/>
          <w:szCs w:val="20"/>
          <w:lang w:val="en-GB" w:eastAsia="en-US"/>
        </w:rPr>
        <w:t xml:space="preserve">The main purpose of the BWP operation is to save battery power which is more critical for the UE. </w:t>
      </w:r>
    </w:p>
    <w:p w14:paraId="225FE54D" w14:textId="77777777" w:rsidR="00077648" w:rsidRDefault="00077648" w:rsidP="009818D8">
      <w:pPr>
        <w:rPr>
          <w:rFonts w:eastAsia="SimSun"/>
          <w:sz w:val="20"/>
          <w:szCs w:val="20"/>
          <w:lang w:val="en-GB" w:eastAsia="en-US"/>
        </w:rPr>
      </w:pPr>
    </w:p>
    <w:p w14:paraId="74C402D4" w14:textId="41EFAA2A" w:rsidR="00077648" w:rsidRDefault="00077648" w:rsidP="009818D8">
      <w:pPr>
        <w:rPr>
          <w:rFonts w:eastAsia="SimSun"/>
          <w:sz w:val="20"/>
          <w:szCs w:val="20"/>
          <w:lang w:val="en-GB" w:eastAsia="en-US"/>
        </w:rPr>
      </w:pPr>
      <w:r>
        <w:rPr>
          <w:rFonts w:eastAsia="SimSun"/>
          <w:sz w:val="20"/>
          <w:szCs w:val="20"/>
          <w:lang w:val="en-GB" w:eastAsia="en-US"/>
        </w:rPr>
        <w:t xml:space="preserve">The active BWP switching involves complex procedure and causes interruptions degrading the system </w:t>
      </w:r>
      <w:proofErr w:type="spellStart"/>
      <w:r>
        <w:rPr>
          <w:rFonts w:eastAsia="SimSun"/>
          <w:sz w:val="20"/>
          <w:szCs w:val="20"/>
          <w:lang w:val="en-GB" w:eastAsia="en-US"/>
        </w:rPr>
        <w:t>throught</w:t>
      </w:r>
      <w:proofErr w:type="spellEnd"/>
      <w:r>
        <w:rPr>
          <w:rFonts w:eastAsia="SimSun"/>
          <w:sz w:val="20"/>
          <w:szCs w:val="20"/>
          <w:lang w:val="en-GB" w:eastAsia="en-US"/>
        </w:rPr>
        <w:t>. Due to lack of any benefit for the fixed node like NCR, the BWP switching is unlikely to be used in practice for the NCR-MT.</w:t>
      </w:r>
    </w:p>
    <w:p w14:paraId="7F66CAFD" w14:textId="77777777" w:rsidR="00077648" w:rsidRDefault="00077648" w:rsidP="009818D8">
      <w:pPr>
        <w:rPr>
          <w:rFonts w:eastAsia="SimSun"/>
          <w:sz w:val="20"/>
          <w:szCs w:val="20"/>
          <w:lang w:val="en-GB" w:eastAsia="en-US"/>
        </w:rPr>
      </w:pPr>
    </w:p>
    <w:p w14:paraId="290C0120" w14:textId="2A999895" w:rsidR="00E55861" w:rsidRDefault="00077648" w:rsidP="009818D8">
      <w:pPr>
        <w:rPr>
          <w:rFonts w:eastAsia="SimSun"/>
          <w:sz w:val="20"/>
          <w:szCs w:val="20"/>
          <w:lang w:val="en-GB" w:eastAsia="en-US"/>
        </w:rPr>
      </w:pPr>
      <w:r>
        <w:rPr>
          <w:rFonts w:eastAsia="SimSun"/>
          <w:sz w:val="20"/>
          <w:szCs w:val="20"/>
          <w:lang w:val="en-GB" w:eastAsia="en-US"/>
        </w:rPr>
        <w:t>Therefore</w:t>
      </w:r>
      <w:r w:rsidR="00321FD7">
        <w:rPr>
          <w:rFonts w:eastAsia="SimSun"/>
          <w:sz w:val="20"/>
          <w:szCs w:val="20"/>
          <w:lang w:val="en-GB" w:eastAsia="en-US"/>
        </w:rPr>
        <w:t xml:space="preserve">, for a fixed </w:t>
      </w:r>
      <w:r w:rsidR="0047451B">
        <w:rPr>
          <w:rFonts w:eastAsia="SimSun"/>
          <w:sz w:val="20"/>
          <w:szCs w:val="20"/>
          <w:lang w:val="en-GB" w:eastAsia="en-US"/>
        </w:rPr>
        <w:t xml:space="preserve">and network </w:t>
      </w:r>
      <w:r w:rsidR="00321FD7">
        <w:rPr>
          <w:rFonts w:eastAsia="SimSun"/>
          <w:sz w:val="20"/>
          <w:szCs w:val="20"/>
          <w:lang w:val="en-GB" w:eastAsia="en-US"/>
        </w:rPr>
        <w:t>node like NCR-MT, we do not see any motivation to specify the a</w:t>
      </w:r>
      <w:r w:rsidR="00321FD7" w:rsidRPr="003747D9">
        <w:rPr>
          <w:rFonts w:eastAsia="SimSun"/>
          <w:sz w:val="20"/>
          <w:szCs w:val="20"/>
          <w:lang w:val="en-GB" w:eastAsia="en-US"/>
        </w:rPr>
        <w:t xml:space="preserve">ctive BWP switching </w:t>
      </w:r>
      <w:r w:rsidR="00321FD7">
        <w:rPr>
          <w:rFonts w:eastAsia="SimSun"/>
          <w:sz w:val="20"/>
          <w:szCs w:val="20"/>
          <w:lang w:val="en-GB" w:eastAsia="en-US"/>
        </w:rPr>
        <w:t xml:space="preserve">related requirements </w:t>
      </w:r>
      <w:r w:rsidR="00321FD7" w:rsidRPr="003747D9">
        <w:rPr>
          <w:rFonts w:eastAsia="SimSun"/>
          <w:sz w:val="20"/>
          <w:szCs w:val="20"/>
          <w:lang w:val="en-GB" w:eastAsia="en-US"/>
        </w:rPr>
        <w:t>for NCR-MT</w:t>
      </w:r>
      <w:r w:rsidR="00321FD7">
        <w:rPr>
          <w:rFonts w:eastAsia="SimSun"/>
          <w:sz w:val="20"/>
          <w:szCs w:val="20"/>
          <w:lang w:val="en-GB" w:eastAsia="en-US"/>
        </w:rPr>
        <w:t xml:space="preserve">. </w:t>
      </w:r>
      <w:r w:rsidR="00321FD7" w:rsidRPr="00321FD7">
        <w:rPr>
          <w:rFonts w:eastAsia="SimSun"/>
          <w:sz w:val="20"/>
          <w:szCs w:val="20"/>
          <w:lang w:val="en-GB" w:eastAsia="en-US"/>
        </w:rPr>
        <w:t xml:space="preserve">We therefore suggest not to define </w:t>
      </w:r>
      <w:r w:rsidR="00321FD7">
        <w:rPr>
          <w:rFonts w:eastAsia="SimSun"/>
          <w:sz w:val="20"/>
          <w:szCs w:val="20"/>
          <w:lang w:val="en-GB" w:eastAsia="en-US"/>
        </w:rPr>
        <w:t>a</w:t>
      </w:r>
      <w:r w:rsidR="00321FD7" w:rsidRPr="003747D9">
        <w:rPr>
          <w:rFonts w:eastAsia="SimSun"/>
          <w:sz w:val="20"/>
          <w:szCs w:val="20"/>
          <w:lang w:val="en-GB" w:eastAsia="en-US"/>
        </w:rPr>
        <w:t xml:space="preserve">ctive BWP switching </w:t>
      </w:r>
      <w:r w:rsidR="00321FD7">
        <w:rPr>
          <w:rFonts w:eastAsia="SimSun"/>
          <w:sz w:val="20"/>
          <w:szCs w:val="20"/>
          <w:lang w:val="en-GB" w:eastAsia="en-US"/>
        </w:rPr>
        <w:t>related</w:t>
      </w:r>
      <w:r w:rsidR="00321FD7" w:rsidRPr="00321FD7">
        <w:rPr>
          <w:rFonts w:eastAsia="SimSun"/>
          <w:sz w:val="20"/>
          <w:szCs w:val="20"/>
          <w:lang w:val="en-GB" w:eastAsia="en-US"/>
        </w:rPr>
        <w:t xml:space="preserve"> requirement for the NCR</w:t>
      </w:r>
      <w:r w:rsidR="00EE6881">
        <w:rPr>
          <w:rFonts w:eastAsia="SimSun"/>
          <w:sz w:val="20"/>
          <w:szCs w:val="20"/>
          <w:lang w:val="en-GB" w:eastAsia="en-US"/>
        </w:rPr>
        <w:t>-MT</w:t>
      </w:r>
      <w:r w:rsidR="00321FD7" w:rsidRPr="00321FD7">
        <w:rPr>
          <w:rFonts w:eastAsia="SimSun"/>
          <w:sz w:val="20"/>
          <w:szCs w:val="20"/>
          <w:lang w:val="en-GB" w:eastAsia="en-US"/>
        </w:rPr>
        <w:t>.</w:t>
      </w:r>
    </w:p>
    <w:p w14:paraId="42C560A7" w14:textId="6FD33746" w:rsidR="00E55861" w:rsidRDefault="00E55861" w:rsidP="0047451B">
      <w:pPr>
        <w:pStyle w:val="Heading2"/>
      </w:pPr>
      <w:r w:rsidRPr="00E55861">
        <w:t>CA/DC related RRM requirements for NCR-MT</w:t>
      </w:r>
    </w:p>
    <w:p w14:paraId="6047EBEF" w14:textId="124B89F9" w:rsidR="0047451B" w:rsidRDefault="0047451B" w:rsidP="0047451B">
      <w:pPr>
        <w:rPr>
          <w:rFonts w:eastAsia="SimSun"/>
          <w:sz w:val="20"/>
          <w:szCs w:val="20"/>
          <w:lang w:val="en-GB" w:eastAsia="en-US"/>
        </w:rPr>
      </w:pPr>
      <w:r>
        <w:rPr>
          <w:rFonts w:eastAsia="SimSun"/>
          <w:sz w:val="20"/>
          <w:szCs w:val="20"/>
          <w:lang w:val="en-GB" w:eastAsia="en-US"/>
        </w:rPr>
        <w:t>In the last RAN4 meeting it was also raised not to specify the any CA/DC</w:t>
      </w:r>
      <w:r w:rsidRPr="003747D9">
        <w:rPr>
          <w:rFonts w:eastAsia="SimSun"/>
          <w:sz w:val="20"/>
          <w:szCs w:val="20"/>
          <w:lang w:val="en-GB" w:eastAsia="en-US"/>
        </w:rPr>
        <w:t xml:space="preserve"> </w:t>
      </w:r>
      <w:r>
        <w:rPr>
          <w:rFonts w:eastAsia="SimSun"/>
          <w:sz w:val="20"/>
          <w:szCs w:val="20"/>
          <w:lang w:val="en-GB" w:eastAsia="en-US"/>
        </w:rPr>
        <w:t xml:space="preserve">related requirements </w:t>
      </w:r>
      <w:r w:rsidRPr="003747D9">
        <w:rPr>
          <w:rFonts w:eastAsia="SimSun"/>
          <w:sz w:val="20"/>
          <w:szCs w:val="20"/>
          <w:lang w:val="en-GB" w:eastAsia="en-US"/>
        </w:rPr>
        <w:t>for NCR-MT</w:t>
      </w:r>
      <w:r>
        <w:rPr>
          <w:rFonts w:eastAsia="SimSun"/>
          <w:sz w:val="20"/>
          <w:szCs w:val="20"/>
          <w:lang w:val="en-GB" w:eastAsia="en-US"/>
        </w:rPr>
        <w:t xml:space="preserve">. However, NCR being a network node </w:t>
      </w:r>
      <w:r w:rsidR="00C92EE7">
        <w:rPr>
          <w:rFonts w:eastAsia="SimSun"/>
          <w:sz w:val="20"/>
          <w:szCs w:val="20"/>
          <w:lang w:val="en-GB" w:eastAsia="en-US"/>
        </w:rPr>
        <w:t>will have multicarrier framework s</w:t>
      </w:r>
      <w:r w:rsidR="001F6F85">
        <w:rPr>
          <w:rFonts w:eastAsia="SimSun"/>
          <w:sz w:val="20"/>
          <w:szCs w:val="20"/>
          <w:lang w:val="en-GB" w:eastAsia="en-US"/>
        </w:rPr>
        <w:t xml:space="preserve">ame as </w:t>
      </w:r>
      <w:r w:rsidR="00C92EE7">
        <w:rPr>
          <w:rFonts w:eastAsia="SimSun"/>
          <w:sz w:val="20"/>
          <w:szCs w:val="20"/>
          <w:lang w:val="en-GB" w:eastAsia="en-US"/>
        </w:rPr>
        <w:t xml:space="preserve">that of the </w:t>
      </w:r>
      <w:r w:rsidR="00D93298">
        <w:rPr>
          <w:rFonts w:eastAsia="SimSun"/>
          <w:sz w:val="20"/>
          <w:szCs w:val="20"/>
          <w:lang w:val="en-GB" w:eastAsia="en-US"/>
        </w:rPr>
        <w:t xml:space="preserve">base station or IAB. Further, there is no agreement or even discussion in the RF session to introduce any CA/DC type </w:t>
      </w:r>
      <w:r w:rsidR="001905A0">
        <w:rPr>
          <w:rFonts w:eastAsia="SimSun"/>
          <w:sz w:val="20"/>
          <w:szCs w:val="20"/>
          <w:lang w:val="en-GB" w:eastAsia="en-US"/>
        </w:rPr>
        <w:t xml:space="preserve">framework for </w:t>
      </w:r>
      <w:r w:rsidR="00E636F2">
        <w:rPr>
          <w:rFonts w:eastAsia="SimSun"/>
          <w:sz w:val="20"/>
          <w:szCs w:val="20"/>
          <w:lang w:val="en-GB" w:eastAsia="en-US"/>
        </w:rPr>
        <w:t xml:space="preserve">the NCR-MT [3]. </w:t>
      </w:r>
      <w:r w:rsidR="00246DB3">
        <w:rPr>
          <w:rFonts w:eastAsia="SimSun"/>
          <w:sz w:val="20"/>
          <w:szCs w:val="20"/>
          <w:lang w:val="en-GB" w:eastAsia="en-US"/>
        </w:rPr>
        <w:lastRenderedPageBreak/>
        <w:t>Therefore, in our view the CA/DC</w:t>
      </w:r>
      <w:r w:rsidR="00246DB3" w:rsidRPr="003747D9">
        <w:rPr>
          <w:rFonts w:eastAsia="SimSun"/>
          <w:sz w:val="20"/>
          <w:szCs w:val="20"/>
          <w:lang w:val="en-GB" w:eastAsia="en-US"/>
        </w:rPr>
        <w:t xml:space="preserve"> </w:t>
      </w:r>
      <w:r w:rsidR="00246DB3">
        <w:rPr>
          <w:rFonts w:eastAsia="SimSun"/>
          <w:sz w:val="20"/>
          <w:szCs w:val="20"/>
          <w:lang w:val="en-GB" w:eastAsia="en-US"/>
        </w:rPr>
        <w:t>related requirements (</w:t>
      </w:r>
      <w:proofErr w:type="gramStart"/>
      <w:r w:rsidR="00246DB3">
        <w:rPr>
          <w:rFonts w:eastAsia="SimSun"/>
          <w:sz w:val="20"/>
          <w:szCs w:val="20"/>
          <w:lang w:val="en-GB" w:eastAsia="en-US"/>
        </w:rPr>
        <w:t>e.g.</w:t>
      </w:r>
      <w:proofErr w:type="gramEnd"/>
      <w:r w:rsidR="00246DB3">
        <w:rPr>
          <w:rFonts w:eastAsia="SimSun"/>
          <w:sz w:val="20"/>
          <w:szCs w:val="20"/>
          <w:lang w:val="en-GB" w:eastAsia="en-US"/>
        </w:rPr>
        <w:t xml:space="preserve"> </w:t>
      </w:r>
      <w:proofErr w:type="spellStart"/>
      <w:r w:rsidR="00246DB3">
        <w:rPr>
          <w:rFonts w:eastAsia="SimSun"/>
          <w:sz w:val="20"/>
          <w:szCs w:val="20"/>
          <w:lang w:val="en-GB" w:eastAsia="en-US"/>
        </w:rPr>
        <w:t>SCell</w:t>
      </w:r>
      <w:proofErr w:type="spellEnd"/>
      <w:r w:rsidR="00246DB3">
        <w:rPr>
          <w:rFonts w:eastAsia="SimSun"/>
          <w:sz w:val="20"/>
          <w:szCs w:val="20"/>
          <w:lang w:val="en-GB" w:eastAsia="en-US"/>
        </w:rPr>
        <w:t xml:space="preserve"> activation etc) are not relevant </w:t>
      </w:r>
      <w:r w:rsidR="00246DB3" w:rsidRPr="003747D9">
        <w:rPr>
          <w:rFonts w:eastAsia="SimSun"/>
          <w:sz w:val="20"/>
          <w:szCs w:val="20"/>
          <w:lang w:val="en-GB" w:eastAsia="en-US"/>
        </w:rPr>
        <w:t>for NCR-MT</w:t>
      </w:r>
      <w:r w:rsidR="00246DB3" w:rsidRPr="00321FD7">
        <w:rPr>
          <w:rFonts w:eastAsia="SimSun"/>
          <w:sz w:val="20"/>
          <w:szCs w:val="20"/>
          <w:lang w:val="en-GB" w:eastAsia="en-US"/>
        </w:rPr>
        <w:t xml:space="preserve"> </w:t>
      </w:r>
      <w:r w:rsidRPr="00321FD7">
        <w:rPr>
          <w:rFonts w:eastAsia="SimSun"/>
          <w:sz w:val="20"/>
          <w:szCs w:val="20"/>
          <w:lang w:val="en-GB" w:eastAsia="en-US"/>
        </w:rPr>
        <w:t xml:space="preserve">We therefore suggest not to define </w:t>
      </w:r>
      <w:r w:rsidR="00EE6881">
        <w:rPr>
          <w:rFonts w:eastAsia="SimSun"/>
          <w:sz w:val="20"/>
          <w:szCs w:val="20"/>
          <w:lang w:val="en-GB" w:eastAsia="en-US"/>
        </w:rPr>
        <w:t xml:space="preserve">any </w:t>
      </w:r>
      <w:r w:rsidR="00246DB3">
        <w:rPr>
          <w:rFonts w:eastAsia="SimSun"/>
          <w:sz w:val="20"/>
          <w:szCs w:val="20"/>
          <w:lang w:val="en-GB" w:eastAsia="en-US"/>
        </w:rPr>
        <w:t>CA/DC</w:t>
      </w:r>
      <w:r w:rsidR="00246DB3" w:rsidRPr="003747D9">
        <w:rPr>
          <w:rFonts w:eastAsia="SimSun"/>
          <w:sz w:val="20"/>
          <w:szCs w:val="20"/>
          <w:lang w:val="en-GB" w:eastAsia="en-US"/>
        </w:rPr>
        <w:t xml:space="preserve"> </w:t>
      </w:r>
      <w:r w:rsidR="00246DB3">
        <w:rPr>
          <w:rFonts w:eastAsia="SimSun"/>
          <w:sz w:val="20"/>
          <w:szCs w:val="20"/>
          <w:lang w:val="en-GB" w:eastAsia="en-US"/>
        </w:rPr>
        <w:t>related requirement</w:t>
      </w:r>
      <w:r w:rsidR="00246DB3" w:rsidRPr="00321FD7">
        <w:rPr>
          <w:rFonts w:eastAsia="SimSun"/>
          <w:sz w:val="20"/>
          <w:szCs w:val="20"/>
          <w:lang w:val="en-GB" w:eastAsia="en-US"/>
        </w:rPr>
        <w:t xml:space="preserve"> </w:t>
      </w:r>
      <w:r w:rsidRPr="00321FD7">
        <w:rPr>
          <w:rFonts w:eastAsia="SimSun"/>
          <w:sz w:val="20"/>
          <w:szCs w:val="20"/>
          <w:lang w:val="en-GB" w:eastAsia="en-US"/>
        </w:rPr>
        <w:t>for the NCR</w:t>
      </w:r>
      <w:r w:rsidR="00EE6881">
        <w:rPr>
          <w:rFonts w:eastAsia="SimSun"/>
          <w:sz w:val="20"/>
          <w:szCs w:val="20"/>
          <w:lang w:val="en-GB" w:eastAsia="en-US"/>
        </w:rPr>
        <w:t>-MT</w:t>
      </w:r>
      <w:r w:rsidRPr="00321FD7">
        <w:rPr>
          <w:rFonts w:eastAsia="SimSun"/>
          <w:sz w:val="20"/>
          <w:szCs w:val="20"/>
          <w:lang w:val="en-GB" w:eastAsia="en-US"/>
        </w:rPr>
        <w:t>.</w:t>
      </w:r>
    </w:p>
    <w:p w14:paraId="2A4A348F" w14:textId="20B5A460" w:rsidR="00C2301F" w:rsidRPr="00662719" w:rsidRDefault="00E81C4C" w:rsidP="00E81C4C">
      <w:pPr>
        <w:pStyle w:val="Heading2"/>
        <w:spacing w:after="0"/>
        <w:ind w:left="578" w:hanging="578"/>
      </w:pPr>
      <w:r>
        <w:t>Adaptive NCR-MT b</w:t>
      </w:r>
      <w:r w:rsidR="005B51D2">
        <w:t xml:space="preserve">eamforming </w:t>
      </w:r>
      <w:r w:rsidR="00C2301F" w:rsidRPr="00662719">
        <w:t xml:space="preserve">related </w:t>
      </w:r>
      <w:r w:rsidR="005B51D2">
        <w:t>requirements</w:t>
      </w:r>
    </w:p>
    <w:p w14:paraId="23B636C9" w14:textId="3D2785DF" w:rsidR="00651D41" w:rsidRDefault="00DE41D6" w:rsidP="00DE41D6">
      <w:pPr>
        <w:spacing w:before="24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>In the last RAN4 meeting</w:t>
      </w:r>
      <w:r w:rsidR="00044406">
        <w:rPr>
          <w:rFonts w:eastAsia="SimSun"/>
          <w:sz w:val="20"/>
          <w:szCs w:val="20"/>
          <w:lang w:val="en-GB"/>
        </w:rPr>
        <w:t>,</w:t>
      </w:r>
      <w:r>
        <w:rPr>
          <w:rFonts w:eastAsia="SimSun"/>
          <w:sz w:val="20"/>
          <w:szCs w:val="20"/>
          <w:lang w:val="en-GB"/>
        </w:rPr>
        <w:t xml:space="preserve"> the </w:t>
      </w:r>
      <w:r w:rsidR="000B693F">
        <w:rPr>
          <w:rFonts w:eastAsia="SimSun"/>
          <w:sz w:val="20"/>
          <w:szCs w:val="20"/>
          <w:lang w:val="en-GB"/>
        </w:rPr>
        <w:t>a</w:t>
      </w:r>
      <w:r w:rsidR="000B693F" w:rsidRPr="000B693F">
        <w:rPr>
          <w:rFonts w:eastAsia="SimSun"/>
          <w:sz w:val="20"/>
          <w:szCs w:val="20"/>
          <w:lang w:val="en-GB"/>
        </w:rPr>
        <w:t>daptive NCR-MT beamforming related requirements</w:t>
      </w:r>
      <w:r w:rsidR="000B693F">
        <w:rPr>
          <w:rFonts w:eastAsia="SimSun"/>
          <w:sz w:val="20"/>
          <w:szCs w:val="20"/>
          <w:lang w:val="en-GB"/>
        </w:rPr>
        <w:t xml:space="preserve"> were discussed. </w:t>
      </w:r>
      <w:r w:rsidR="00924FEF">
        <w:rPr>
          <w:rFonts w:eastAsia="SimSun"/>
          <w:sz w:val="20"/>
          <w:szCs w:val="20"/>
          <w:lang w:val="en-GB"/>
        </w:rPr>
        <w:t>But there was no agreement or any consensus on</w:t>
      </w:r>
      <w:r>
        <w:rPr>
          <w:rFonts w:eastAsia="SimSun"/>
          <w:sz w:val="20"/>
          <w:szCs w:val="20"/>
          <w:lang w:val="en-GB"/>
        </w:rPr>
        <w:t xml:space="preserve"> the </w:t>
      </w:r>
      <w:r w:rsidR="00924FEF">
        <w:rPr>
          <w:rFonts w:eastAsia="SimSun"/>
          <w:sz w:val="20"/>
          <w:szCs w:val="20"/>
          <w:lang w:val="en-GB"/>
        </w:rPr>
        <w:t>a</w:t>
      </w:r>
      <w:r w:rsidR="00924FEF" w:rsidRPr="000B693F">
        <w:rPr>
          <w:rFonts w:eastAsia="SimSun"/>
          <w:sz w:val="20"/>
          <w:szCs w:val="20"/>
          <w:lang w:val="en-GB"/>
        </w:rPr>
        <w:t>daptive</w:t>
      </w:r>
      <w:r w:rsidR="00924FEF">
        <w:rPr>
          <w:rFonts w:eastAsia="SimSun"/>
          <w:sz w:val="20"/>
          <w:szCs w:val="20"/>
          <w:lang w:val="en-GB"/>
        </w:rPr>
        <w:t xml:space="preserve"> </w:t>
      </w:r>
      <w:r>
        <w:rPr>
          <w:rFonts w:eastAsia="SimSun"/>
          <w:sz w:val="20"/>
          <w:szCs w:val="20"/>
          <w:lang w:val="en-GB"/>
        </w:rPr>
        <w:t xml:space="preserve">NCR-MT </w:t>
      </w:r>
      <w:r w:rsidRPr="00DE41D6">
        <w:rPr>
          <w:rFonts w:eastAsia="SimSun"/>
          <w:sz w:val="20"/>
          <w:szCs w:val="20"/>
          <w:lang w:val="en-GB"/>
        </w:rPr>
        <w:t>beam</w:t>
      </w:r>
      <w:r w:rsidR="00924FEF">
        <w:rPr>
          <w:rFonts w:eastAsia="SimSun"/>
          <w:sz w:val="20"/>
          <w:szCs w:val="20"/>
          <w:lang w:val="en-GB"/>
        </w:rPr>
        <w:t xml:space="preserve">forming </w:t>
      </w:r>
      <w:r>
        <w:rPr>
          <w:rFonts w:eastAsia="SimSun"/>
          <w:sz w:val="20"/>
          <w:szCs w:val="20"/>
          <w:lang w:val="en-GB"/>
        </w:rPr>
        <w:t>related requirements</w:t>
      </w:r>
      <w:r w:rsidR="00BE70B6">
        <w:rPr>
          <w:rFonts w:eastAsia="SimSun"/>
          <w:sz w:val="20"/>
          <w:szCs w:val="20"/>
          <w:lang w:val="en-GB"/>
        </w:rPr>
        <w:t>.</w:t>
      </w:r>
    </w:p>
    <w:p w14:paraId="74361F4F" w14:textId="1FAC6126" w:rsidR="00A22DBD" w:rsidRDefault="003F2622" w:rsidP="00DE41D6">
      <w:pPr>
        <w:spacing w:before="24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One discussion point was </w:t>
      </w:r>
      <w:r w:rsidR="00D12833">
        <w:rPr>
          <w:rFonts w:eastAsia="SimSun"/>
          <w:sz w:val="20"/>
          <w:szCs w:val="20"/>
          <w:lang w:val="en-GB"/>
        </w:rPr>
        <w:t xml:space="preserve">whether </w:t>
      </w:r>
      <w:r>
        <w:rPr>
          <w:rFonts w:eastAsia="SimSun"/>
          <w:sz w:val="20"/>
          <w:szCs w:val="20"/>
          <w:lang w:val="en-GB"/>
        </w:rPr>
        <w:t>to define active TCI state switching requirements for NCR-MT</w:t>
      </w:r>
      <w:r w:rsidR="00D12833">
        <w:rPr>
          <w:rFonts w:eastAsia="SimSun"/>
          <w:sz w:val="20"/>
          <w:szCs w:val="20"/>
          <w:lang w:val="en-GB"/>
        </w:rPr>
        <w:t xml:space="preserve">. </w:t>
      </w:r>
      <w:r w:rsidR="000C6C97">
        <w:rPr>
          <w:rFonts w:eastAsia="SimSun"/>
          <w:sz w:val="20"/>
          <w:szCs w:val="20"/>
          <w:lang w:val="en-GB"/>
        </w:rPr>
        <w:t xml:space="preserve">Another issue raised was the </w:t>
      </w:r>
      <w:r w:rsidR="006967F5" w:rsidRPr="006967F5">
        <w:rPr>
          <w:rFonts w:eastAsia="SimSun"/>
          <w:sz w:val="20"/>
          <w:szCs w:val="20"/>
          <w:lang w:val="en-GB"/>
        </w:rPr>
        <w:t xml:space="preserve">uplink spatial relation switch delay </w:t>
      </w:r>
      <w:r w:rsidR="006967F5">
        <w:rPr>
          <w:rFonts w:eastAsia="SimSun"/>
          <w:sz w:val="20"/>
          <w:szCs w:val="20"/>
          <w:lang w:val="en-GB"/>
        </w:rPr>
        <w:t xml:space="preserve">requirements for the NCR-MT. </w:t>
      </w:r>
      <w:r w:rsidR="00526BFE">
        <w:rPr>
          <w:rFonts w:eastAsia="SimSun"/>
          <w:sz w:val="20"/>
          <w:szCs w:val="20"/>
          <w:lang w:val="en-GB"/>
        </w:rPr>
        <w:t xml:space="preserve">The TCI switching </w:t>
      </w:r>
      <w:r w:rsidR="00340A8A">
        <w:rPr>
          <w:rFonts w:eastAsia="SimSun"/>
          <w:sz w:val="20"/>
          <w:szCs w:val="20"/>
          <w:lang w:val="en-GB"/>
        </w:rPr>
        <w:t xml:space="preserve">and </w:t>
      </w:r>
      <w:r w:rsidR="00340A8A" w:rsidRPr="006967F5">
        <w:rPr>
          <w:rFonts w:eastAsia="SimSun"/>
          <w:sz w:val="20"/>
          <w:szCs w:val="20"/>
          <w:lang w:val="en-GB"/>
        </w:rPr>
        <w:t>uplink spatial relation switc</w:t>
      </w:r>
      <w:r w:rsidR="00340A8A">
        <w:rPr>
          <w:rFonts w:eastAsia="SimSun"/>
          <w:sz w:val="20"/>
          <w:szCs w:val="20"/>
          <w:lang w:val="en-GB"/>
        </w:rPr>
        <w:t xml:space="preserve">hing </w:t>
      </w:r>
      <w:r w:rsidR="00526BFE">
        <w:rPr>
          <w:rFonts w:eastAsia="SimSun"/>
          <w:sz w:val="20"/>
          <w:szCs w:val="20"/>
          <w:lang w:val="en-GB"/>
        </w:rPr>
        <w:t>mechanism</w:t>
      </w:r>
      <w:r w:rsidR="00340A8A">
        <w:rPr>
          <w:rFonts w:eastAsia="SimSun"/>
          <w:sz w:val="20"/>
          <w:szCs w:val="20"/>
          <w:lang w:val="en-GB"/>
        </w:rPr>
        <w:t>s</w:t>
      </w:r>
      <w:r w:rsidR="00526BFE">
        <w:rPr>
          <w:rFonts w:eastAsia="SimSun"/>
          <w:sz w:val="20"/>
          <w:szCs w:val="20"/>
          <w:lang w:val="en-GB"/>
        </w:rPr>
        <w:t xml:space="preserve"> </w:t>
      </w:r>
      <w:r w:rsidR="00340A8A">
        <w:rPr>
          <w:rFonts w:eastAsia="SimSun"/>
          <w:sz w:val="20"/>
          <w:szCs w:val="20"/>
          <w:lang w:val="en-GB"/>
        </w:rPr>
        <w:t xml:space="preserve">and </w:t>
      </w:r>
      <w:proofErr w:type="spellStart"/>
      <w:r w:rsidR="00526BFE">
        <w:rPr>
          <w:rFonts w:eastAsia="SimSun"/>
          <w:sz w:val="20"/>
          <w:szCs w:val="20"/>
          <w:lang w:val="en-GB"/>
        </w:rPr>
        <w:t>and</w:t>
      </w:r>
      <w:proofErr w:type="spellEnd"/>
      <w:r w:rsidR="00526BFE">
        <w:rPr>
          <w:rFonts w:eastAsia="SimSun"/>
          <w:sz w:val="20"/>
          <w:szCs w:val="20"/>
          <w:lang w:val="en-GB"/>
        </w:rPr>
        <w:t xml:space="preserve"> associated </w:t>
      </w:r>
      <w:proofErr w:type="spellStart"/>
      <w:r w:rsidR="00526BFE">
        <w:rPr>
          <w:rFonts w:eastAsia="SimSun"/>
          <w:sz w:val="20"/>
          <w:szCs w:val="20"/>
          <w:lang w:val="en-GB"/>
        </w:rPr>
        <w:t>signaling</w:t>
      </w:r>
      <w:proofErr w:type="spellEnd"/>
      <w:r w:rsidR="00526BFE">
        <w:rPr>
          <w:rFonts w:eastAsia="SimSun"/>
          <w:sz w:val="20"/>
          <w:szCs w:val="20"/>
          <w:lang w:val="en-GB"/>
        </w:rPr>
        <w:t xml:space="preserve"> </w:t>
      </w:r>
      <w:r w:rsidR="006967F5">
        <w:rPr>
          <w:rFonts w:eastAsia="SimSun"/>
          <w:sz w:val="20"/>
          <w:szCs w:val="20"/>
          <w:lang w:val="en-GB"/>
        </w:rPr>
        <w:t xml:space="preserve">are </w:t>
      </w:r>
      <w:r w:rsidR="00526BFE">
        <w:rPr>
          <w:rFonts w:eastAsia="SimSun"/>
          <w:sz w:val="20"/>
          <w:szCs w:val="20"/>
          <w:lang w:val="en-GB"/>
        </w:rPr>
        <w:t xml:space="preserve">supported for the NCR-MT on the C-link. </w:t>
      </w:r>
      <w:r w:rsidR="00340A8A">
        <w:rPr>
          <w:rFonts w:eastAsia="SimSun"/>
          <w:sz w:val="20"/>
          <w:szCs w:val="20"/>
          <w:lang w:val="en-GB"/>
        </w:rPr>
        <w:t xml:space="preserve">However, as </w:t>
      </w:r>
      <w:proofErr w:type="spellStart"/>
      <w:r w:rsidR="00340A8A">
        <w:rPr>
          <w:rFonts w:eastAsia="SimSun"/>
          <w:sz w:val="20"/>
          <w:szCs w:val="20"/>
          <w:lang w:val="en-GB"/>
        </w:rPr>
        <w:t>analyzed</w:t>
      </w:r>
      <w:proofErr w:type="spellEnd"/>
      <w:r w:rsidR="00340A8A">
        <w:rPr>
          <w:rFonts w:eastAsia="SimSun"/>
          <w:sz w:val="20"/>
          <w:szCs w:val="20"/>
          <w:lang w:val="en-GB"/>
        </w:rPr>
        <w:t xml:space="preserve"> below the corresponding RRM requirements are not necessary:</w:t>
      </w:r>
    </w:p>
    <w:p w14:paraId="21C8AE95" w14:textId="5B036BDB" w:rsidR="009E718B" w:rsidRDefault="00340A8A" w:rsidP="00CF56FB">
      <w:pPr>
        <w:spacing w:before="24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>T</w:t>
      </w:r>
      <w:r w:rsidR="00526BFE">
        <w:rPr>
          <w:rFonts w:eastAsia="SimSun"/>
          <w:sz w:val="20"/>
          <w:szCs w:val="20"/>
          <w:lang w:val="en-GB"/>
        </w:rPr>
        <w:t xml:space="preserve">he beams </w:t>
      </w:r>
      <w:r>
        <w:rPr>
          <w:rFonts w:eastAsia="SimSun"/>
          <w:sz w:val="20"/>
          <w:szCs w:val="20"/>
          <w:lang w:val="en-GB"/>
        </w:rPr>
        <w:t xml:space="preserve">on the C-link </w:t>
      </w:r>
      <w:r w:rsidR="00526BFE">
        <w:rPr>
          <w:rFonts w:eastAsia="SimSun"/>
          <w:sz w:val="20"/>
          <w:szCs w:val="20"/>
          <w:lang w:val="en-GB"/>
        </w:rPr>
        <w:t xml:space="preserve">are fixed </w:t>
      </w:r>
      <w:r w:rsidR="002853D5">
        <w:rPr>
          <w:rFonts w:eastAsia="SimSun"/>
          <w:sz w:val="20"/>
          <w:szCs w:val="20"/>
          <w:lang w:val="en-GB"/>
        </w:rPr>
        <w:t xml:space="preserve">and stable </w:t>
      </w:r>
      <w:r w:rsidR="00FD6F75">
        <w:rPr>
          <w:rFonts w:eastAsia="SimSun"/>
          <w:sz w:val="20"/>
          <w:szCs w:val="20"/>
          <w:lang w:val="en-GB"/>
        </w:rPr>
        <w:t xml:space="preserve">since the NCR is fixed node. So practically the TCI state change </w:t>
      </w:r>
      <w:r w:rsidR="00F62549">
        <w:rPr>
          <w:rFonts w:eastAsia="SimSun"/>
          <w:sz w:val="20"/>
          <w:szCs w:val="20"/>
          <w:lang w:val="en-GB"/>
        </w:rPr>
        <w:t xml:space="preserve">will be performed quite infrequently. Secondly the delay (time required to perform active TCI state switching) </w:t>
      </w:r>
      <w:r w:rsidR="00A22DBD">
        <w:rPr>
          <w:rFonts w:eastAsia="SimSun"/>
          <w:sz w:val="20"/>
          <w:szCs w:val="20"/>
          <w:lang w:val="en-GB"/>
        </w:rPr>
        <w:t>is not critical for a fixed node like NCR-MT. Especially i</w:t>
      </w:r>
      <w:r w:rsidR="009E718B">
        <w:rPr>
          <w:rFonts w:eastAsia="SimSun"/>
          <w:sz w:val="20"/>
          <w:szCs w:val="20"/>
          <w:lang w:val="en-GB"/>
        </w:rPr>
        <w:t>n deployment scenario based on the WA NCR, the beams on the C-link will be well planned</w:t>
      </w:r>
      <w:r w:rsidR="00C86B45">
        <w:rPr>
          <w:rFonts w:eastAsia="SimSun"/>
          <w:sz w:val="20"/>
          <w:szCs w:val="20"/>
          <w:lang w:val="en-GB"/>
        </w:rPr>
        <w:t>. Th</w:t>
      </w:r>
      <w:r w:rsidR="00B94DD9">
        <w:rPr>
          <w:rFonts w:eastAsia="SimSun"/>
          <w:sz w:val="20"/>
          <w:szCs w:val="20"/>
          <w:lang w:val="en-GB"/>
        </w:rPr>
        <w:t xml:space="preserve">anks to the network planning, the </w:t>
      </w:r>
      <w:r w:rsidR="00DD2E55">
        <w:rPr>
          <w:rFonts w:eastAsia="SimSun"/>
          <w:sz w:val="20"/>
          <w:szCs w:val="20"/>
          <w:lang w:val="en-GB"/>
        </w:rPr>
        <w:t xml:space="preserve">beam </w:t>
      </w:r>
      <w:r w:rsidR="00C86B45">
        <w:rPr>
          <w:rFonts w:eastAsia="SimSun"/>
          <w:sz w:val="20"/>
          <w:szCs w:val="20"/>
          <w:lang w:val="en-GB"/>
        </w:rPr>
        <w:t xml:space="preserve">connection between the WA NCR and </w:t>
      </w:r>
      <w:proofErr w:type="spellStart"/>
      <w:r w:rsidR="00C86B45">
        <w:rPr>
          <w:rFonts w:eastAsia="SimSun"/>
          <w:sz w:val="20"/>
          <w:szCs w:val="20"/>
          <w:lang w:val="en-GB"/>
        </w:rPr>
        <w:t>gNB</w:t>
      </w:r>
      <w:proofErr w:type="spellEnd"/>
      <w:r w:rsidR="00C86B45">
        <w:rPr>
          <w:rFonts w:eastAsia="SimSun"/>
          <w:sz w:val="20"/>
          <w:szCs w:val="20"/>
          <w:lang w:val="en-GB"/>
        </w:rPr>
        <w:t xml:space="preserve"> </w:t>
      </w:r>
      <w:r w:rsidR="00B94DD9">
        <w:rPr>
          <w:rFonts w:eastAsia="SimSun"/>
          <w:sz w:val="20"/>
          <w:szCs w:val="20"/>
          <w:lang w:val="en-GB"/>
        </w:rPr>
        <w:t xml:space="preserve">is </w:t>
      </w:r>
      <w:r w:rsidR="00DD2E55">
        <w:rPr>
          <w:rFonts w:eastAsia="SimSun"/>
          <w:sz w:val="20"/>
          <w:szCs w:val="20"/>
          <w:lang w:val="en-GB"/>
        </w:rPr>
        <w:t xml:space="preserve">not </w:t>
      </w:r>
      <w:r w:rsidR="00B94DD9">
        <w:rPr>
          <w:rFonts w:eastAsia="SimSun"/>
          <w:sz w:val="20"/>
          <w:szCs w:val="20"/>
          <w:lang w:val="en-GB"/>
        </w:rPr>
        <w:t xml:space="preserve">likely to </w:t>
      </w:r>
      <w:r w:rsidR="00DD2E55">
        <w:rPr>
          <w:rFonts w:eastAsia="SimSun"/>
          <w:sz w:val="20"/>
          <w:szCs w:val="20"/>
          <w:lang w:val="en-GB"/>
        </w:rPr>
        <w:t>be obstructed by any mov</w:t>
      </w:r>
      <w:r w:rsidR="00C86B45">
        <w:rPr>
          <w:rFonts w:eastAsia="SimSun"/>
          <w:sz w:val="20"/>
          <w:szCs w:val="20"/>
          <w:lang w:val="en-GB"/>
        </w:rPr>
        <w:t>a</w:t>
      </w:r>
      <w:r w:rsidR="00B94DD9">
        <w:rPr>
          <w:rFonts w:eastAsia="SimSun"/>
          <w:sz w:val="20"/>
          <w:szCs w:val="20"/>
          <w:lang w:val="en-GB"/>
        </w:rPr>
        <w:t xml:space="preserve">ble or even fixed object. Therefore, the beams are </w:t>
      </w:r>
      <w:r w:rsidR="009E718B">
        <w:rPr>
          <w:rFonts w:eastAsia="SimSun"/>
          <w:sz w:val="20"/>
          <w:szCs w:val="20"/>
          <w:lang w:val="en-GB"/>
        </w:rPr>
        <w:t xml:space="preserve">not likely to change </w:t>
      </w:r>
      <w:r w:rsidR="00B94DD9">
        <w:rPr>
          <w:rFonts w:eastAsia="SimSun"/>
          <w:sz w:val="20"/>
          <w:szCs w:val="20"/>
          <w:lang w:val="en-GB"/>
        </w:rPr>
        <w:t>except when there is major reconfiguration/upgrade to the NCR</w:t>
      </w:r>
      <w:r w:rsidR="00C86B45">
        <w:rPr>
          <w:rFonts w:eastAsia="SimSun"/>
          <w:sz w:val="20"/>
          <w:szCs w:val="20"/>
          <w:lang w:val="en-GB"/>
        </w:rPr>
        <w:t xml:space="preserve">. </w:t>
      </w:r>
      <w:r w:rsidR="00B94DD9">
        <w:rPr>
          <w:rFonts w:eastAsia="SimSun"/>
          <w:sz w:val="20"/>
          <w:szCs w:val="20"/>
          <w:lang w:val="en-GB"/>
        </w:rPr>
        <w:t xml:space="preserve">On the other hand, </w:t>
      </w:r>
      <w:r w:rsidR="00C00DDD">
        <w:rPr>
          <w:rFonts w:eastAsia="SimSun"/>
          <w:sz w:val="20"/>
          <w:szCs w:val="20"/>
          <w:lang w:val="en-GB"/>
        </w:rPr>
        <w:t xml:space="preserve">LA NCR will be typically deployed at lower height </w:t>
      </w:r>
      <w:r w:rsidR="00096F06">
        <w:rPr>
          <w:rFonts w:eastAsia="SimSun"/>
          <w:sz w:val="20"/>
          <w:szCs w:val="20"/>
          <w:lang w:val="en-GB"/>
        </w:rPr>
        <w:t>than WA NCR. T</w:t>
      </w:r>
      <w:r w:rsidR="00C00DDD">
        <w:rPr>
          <w:rFonts w:eastAsia="SimSun"/>
          <w:sz w:val="20"/>
          <w:szCs w:val="20"/>
          <w:lang w:val="en-GB"/>
        </w:rPr>
        <w:t xml:space="preserve">he planning </w:t>
      </w:r>
      <w:r w:rsidR="00096F06">
        <w:rPr>
          <w:rFonts w:eastAsia="SimSun"/>
          <w:sz w:val="20"/>
          <w:szCs w:val="20"/>
          <w:lang w:val="en-GB"/>
        </w:rPr>
        <w:t xml:space="preserve">for LA NCR </w:t>
      </w:r>
      <w:r w:rsidR="00C00DDD">
        <w:rPr>
          <w:rFonts w:eastAsia="SimSun"/>
          <w:sz w:val="20"/>
          <w:szCs w:val="20"/>
          <w:lang w:val="en-GB"/>
        </w:rPr>
        <w:t xml:space="preserve">may </w:t>
      </w:r>
      <w:r w:rsidR="00096F06">
        <w:rPr>
          <w:rFonts w:eastAsia="SimSun"/>
          <w:sz w:val="20"/>
          <w:szCs w:val="20"/>
          <w:lang w:val="en-GB"/>
        </w:rPr>
        <w:t xml:space="preserve">also </w:t>
      </w:r>
      <w:r w:rsidR="00C00DDD">
        <w:rPr>
          <w:rFonts w:eastAsia="SimSun"/>
          <w:sz w:val="20"/>
          <w:szCs w:val="20"/>
          <w:lang w:val="en-GB"/>
        </w:rPr>
        <w:t>be difficult in some local areas</w:t>
      </w:r>
      <w:r w:rsidR="00096F06">
        <w:rPr>
          <w:rFonts w:eastAsia="SimSun"/>
          <w:sz w:val="20"/>
          <w:szCs w:val="20"/>
          <w:lang w:val="en-GB"/>
        </w:rPr>
        <w:t>. Therefore, t</w:t>
      </w:r>
      <w:r w:rsidR="00B94DD9">
        <w:rPr>
          <w:rFonts w:eastAsia="SimSun"/>
          <w:sz w:val="20"/>
          <w:szCs w:val="20"/>
          <w:lang w:val="en-GB"/>
        </w:rPr>
        <w:t xml:space="preserve">he beams between the LA NCR and </w:t>
      </w:r>
      <w:proofErr w:type="spellStart"/>
      <w:r w:rsidR="00B94DD9">
        <w:rPr>
          <w:rFonts w:eastAsia="SimSun"/>
          <w:sz w:val="20"/>
          <w:szCs w:val="20"/>
          <w:lang w:val="en-GB"/>
        </w:rPr>
        <w:t>gNB</w:t>
      </w:r>
      <w:proofErr w:type="spellEnd"/>
      <w:r w:rsidR="00B94DD9">
        <w:rPr>
          <w:rFonts w:eastAsia="SimSun"/>
          <w:sz w:val="20"/>
          <w:szCs w:val="20"/>
          <w:lang w:val="en-GB"/>
        </w:rPr>
        <w:t xml:space="preserve"> could occasionally be impacted due to movement of the objects.</w:t>
      </w:r>
      <w:r w:rsidR="00096F06">
        <w:rPr>
          <w:rFonts w:eastAsia="SimSun"/>
          <w:sz w:val="20"/>
          <w:szCs w:val="20"/>
          <w:lang w:val="en-GB"/>
        </w:rPr>
        <w:t xml:space="preserve"> Based on these arguments, we propose that the </w:t>
      </w:r>
      <w:r w:rsidR="00D23A29" w:rsidRPr="00096F06">
        <w:rPr>
          <w:rFonts w:eastAsia="SimSun"/>
          <w:sz w:val="20"/>
          <w:szCs w:val="20"/>
          <w:lang w:val="en-GB"/>
        </w:rPr>
        <w:t xml:space="preserve">requirements </w:t>
      </w:r>
      <w:r w:rsidR="00D23A29">
        <w:rPr>
          <w:rFonts w:eastAsia="SimSun"/>
          <w:sz w:val="20"/>
          <w:szCs w:val="20"/>
          <w:lang w:val="en-GB"/>
        </w:rPr>
        <w:t xml:space="preserve">for the adaptive </w:t>
      </w:r>
      <w:r w:rsidR="00096F06" w:rsidRPr="00096F06">
        <w:rPr>
          <w:rFonts w:eastAsia="SimSun"/>
          <w:sz w:val="20"/>
          <w:szCs w:val="20"/>
          <w:lang w:val="en-GB"/>
        </w:rPr>
        <w:t>NCR-MT beam</w:t>
      </w:r>
      <w:r w:rsidR="00D23A29">
        <w:rPr>
          <w:rFonts w:eastAsia="SimSun"/>
          <w:sz w:val="20"/>
          <w:szCs w:val="20"/>
          <w:lang w:val="en-GB"/>
        </w:rPr>
        <w:t xml:space="preserve">forming </w:t>
      </w:r>
      <w:r w:rsidR="00096F06">
        <w:rPr>
          <w:rFonts w:eastAsia="SimSun"/>
          <w:sz w:val="20"/>
          <w:szCs w:val="20"/>
          <w:lang w:val="en-GB"/>
        </w:rPr>
        <w:t xml:space="preserve">are </w:t>
      </w:r>
      <w:r w:rsidR="00C04927">
        <w:rPr>
          <w:rFonts w:eastAsia="SimSun"/>
          <w:sz w:val="20"/>
          <w:szCs w:val="20"/>
          <w:lang w:val="en-GB"/>
        </w:rPr>
        <w:t xml:space="preserve">at least not </w:t>
      </w:r>
      <w:r w:rsidR="00096F06">
        <w:rPr>
          <w:rFonts w:eastAsia="SimSun"/>
          <w:sz w:val="20"/>
          <w:szCs w:val="20"/>
          <w:lang w:val="en-GB"/>
        </w:rPr>
        <w:t xml:space="preserve">specified </w:t>
      </w:r>
      <w:r w:rsidR="00C04927">
        <w:rPr>
          <w:rFonts w:eastAsia="SimSun"/>
          <w:sz w:val="20"/>
          <w:szCs w:val="20"/>
          <w:lang w:val="en-GB"/>
        </w:rPr>
        <w:t xml:space="preserve">for the WA NCR and </w:t>
      </w:r>
      <w:r w:rsidR="00096F06">
        <w:rPr>
          <w:rFonts w:eastAsia="SimSun"/>
          <w:sz w:val="20"/>
          <w:szCs w:val="20"/>
          <w:lang w:val="en-GB"/>
        </w:rPr>
        <w:t xml:space="preserve">only for LA NCR </w:t>
      </w:r>
      <w:r w:rsidR="00C04927">
        <w:rPr>
          <w:rFonts w:eastAsia="SimSun"/>
          <w:sz w:val="20"/>
          <w:szCs w:val="20"/>
          <w:lang w:val="en-GB"/>
        </w:rPr>
        <w:t>if considered necessary</w:t>
      </w:r>
      <w:r w:rsidR="00096F06">
        <w:rPr>
          <w:rFonts w:eastAsia="SimSun"/>
          <w:sz w:val="20"/>
          <w:szCs w:val="20"/>
          <w:lang w:val="en-GB"/>
        </w:rPr>
        <w:t>.</w:t>
      </w:r>
    </w:p>
    <w:p w14:paraId="16B6DEAE" w14:textId="2A8DD63C" w:rsidR="00B36F12" w:rsidRPr="00E81C4C" w:rsidRDefault="006833A1" w:rsidP="005C2026">
      <w:pPr>
        <w:pStyle w:val="Heading2"/>
        <w:spacing w:before="240" w:after="0"/>
        <w:ind w:left="578" w:hanging="578"/>
      </w:pPr>
      <w:r w:rsidRPr="006833A1">
        <w:t>BFD</w:t>
      </w:r>
      <w:r>
        <w:t>/</w:t>
      </w:r>
      <w:r w:rsidRPr="006833A1">
        <w:t>BFR</w:t>
      </w:r>
      <w:r>
        <w:t>/</w:t>
      </w:r>
      <w:r w:rsidRPr="006833A1">
        <w:t xml:space="preserve">RLM </w:t>
      </w:r>
      <w:r w:rsidR="001F40F1">
        <w:t>requirements</w:t>
      </w:r>
    </w:p>
    <w:p w14:paraId="26D4FF2C" w14:textId="77777777" w:rsidR="00EF309B" w:rsidRDefault="00263E64" w:rsidP="00C42AB1">
      <w:pPr>
        <w:spacing w:before="18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The </w:t>
      </w:r>
      <w:r w:rsidRPr="00263E64">
        <w:rPr>
          <w:rFonts w:eastAsia="SimSun"/>
          <w:sz w:val="20"/>
          <w:szCs w:val="20"/>
          <w:lang w:val="en-GB"/>
        </w:rPr>
        <w:t>BFD</w:t>
      </w:r>
      <w:r>
        <w:rPr>
          <w:rFonts w:eastAsia="SimSun"/>
          <w:sz w:val="20"/>
          <w:szCs w:val="20"/>
          <w:lang w:val="en-GB"/>
        </w:rPr>
        <w:t xml:space="preserve">, </w:t>
      </w:r>
      <w:r w:rsidRPr="00263E64">
        <w:rPr>
          <w:rFonts w:eastAsia="SimSun"/>
          <w:sz w:val="20"/>
          <w:szCs w:val="20"/>
          <w:lang w:val="en-GB"/>
        </w:rPr>
        <w:t>BFR</w:t>
      </w:r>
      <w:r>
        <w:rPr>
          <w:rFonts w:eastAsia="SimSun"/>
          <w:sz w:val="20"/>
          <w:szCs w:val="20"/>
          <w:lang w:val="en-GB"/>
        </w:rPr>
        <w:t xml:space="preserve"> and </w:t>
      </w:r>
      <w:r w:rsidRPr="00263E64">
        <w:rPr>
          <w:rFonts w:eastAsia="SimSun"/>
          <w:sz w:val="20"/>
          <w:szCs w:val="20"/>
          <w:lang w:val="en-GB"/>
        </w:rPr>
        <w:t>RLM requirement</w:t>
      </w:r>
      <w:r>
        <w:rPr>
          <w:rFonts w:eastAsia="SimSun"/>
          <w:sz w:val="20"/>
          <w:szCs w:val="20"/>
          <w:lang w:val="en-GB"/>
        </w:rPr>
        <w:t>s</w:t>
      </w:r>
      <w:r w:rsidRPr="00263E64">
        <w:rPr>
          <w:rFonts w:eastAsia="SimSun"/>
          <w:sz w:val="20"/>
          <w:szCs w:val="20"/>
          <w:lang w:val="en-GB"/>
        </w:rPr>
        <w:t xml:space="preserve"> for NCR-MT </w:t>
      </w:r>
      <w:r>
        <w:rPr>
          <w:rFonts w:eastAsia="SimSun"/>
          <w:sz w:val="20"/>
          <w:szCs w:val="20"/>
          <w:lang w:val="en-GB"/>
        </w:rPr>
        <w:t>were discussed in the last meeting</w:t>
      </w:r>
      <w:r w:rsidR="00A1396A">
        <w:rPr>
          <w:rFonts w:eastAsia="SimSun"/>
          <w:sz w:val="20"/>
          <w:szCs w:val="20"/>
          <w:lang w:val="en-GB"/>
        </w:rPr>
        <w:t xml:space="preserve">. Some companies proposed to </w:t>
      </w:r>
      <w:r w:rsidRPr="00263E64">
        <w:rPr>
          <w:rFonts w:eastAsia="SimSun"/>
          <w:sz w:val="20"/>
          <w:szCs w:val="20"/>
          <w:lang w:val="en-GB"/>
        </w:rPr>
        <w:t>reuse the existing IAB-MT RRM requirement</w:t>
      </w:r>
      <w:r w:rsidR="00A1396A">
        <w:rPr>
          <w:rFonts w:eastAsia="SimSun"/>
          <w:sz w:val="20"/>
          <w:szCs w:val="20"/>
          <w:lang w:val="en-GB"/>
        </w:rPr>
        <w:t xml:space="preserve">s defined </w:t>
      </w:r>
      <w:r w:rsidRPr="00263E64">
        <w:rPr>
          <w:rFonts w:eastAsia="SimSun"/>
          <w:sz w:val="20"/>
          <w:szCs w:val="20"/>
          <w:lang w:val="en-GB"/>
        </w:rPr>
        <w:t>in T</w:t>
      </w:r>
      <w:r w:rsidR="00A1396A">
        <w:rPr>
          <w:rFonts w:eastAsia="SimSun"/>
          <w:sz w:val="20"/>
          <w:szCs w:val="20"/>
          <w:lang w:val="en-GB"/>
        </w:rPr>
        <w:t xml:space="preserve"> </w:t>
      </w:r>
      <w:r w:rsidRPr="00263E64">
        <w:rPr>
          <w:rFonts w:eastAsia="SimSun"/>
          <w:sz w:val="20"/>
          <w:szCs w:val="20"/>
          <w:lang w:val="en-GB"/>
        </w:rPr>
        <w:t>38.174</w:t>
      </w:r>
      <w:r w:rsidR="00A1396A">
        <w:rPr>
          <w:rFonts w:eastAsia="SimSun"/>
          <w:sz w:val="20"/>
          <w:szCs w:val="20"/>
          <w:lang w:val="en-GB"/>
        </w:rPr>
        <w:t xml:space="preserve"> for the NCR-MT. </w:t>
      </w:r>
      <w:r w:rsidR="00E71A05">
        <w:rPr>
          <w:rFonts w:eastAsia="SimSun"/>
          <w:sz w:val="20"/>
          <w:szCs w:val="20"/>
          <w:lang w:val="en-GB"/>
        </w:rPr>
        <w:t xml:space="preserve">However, there was no consensus whether </w:t>
      </w:r>
      <w:r w:rsidR="00E71A05" w:rsidRPr="00263E64">
        <w:rPr>
          <w:rFonts w:eastAsia="SimSun"/>
          <w:sz w:val="20"/>
          <w:szCs w:val="20"/>
          <w:lang w:val="en-GB"/>
        </w:rPr>
        <w:t>BFD</w:t>
      </w:r>
      <w:r w:rsidR="00E71A05">
        <w:rPr>
          <w:rFonts w:eastAsia="SimSun"/>
          <w:sz w:val="20"/>
          <w:szCs w:val="20"/>
          <w:lang w:val="en-GB"/>
        </w:rPr>
        <w:t xml:space="preserve">, </w:t>
      </w:r>
      <w:r w:rsidR="00E71A05" w:rsidRPr="00263E64">
        <w:rPr>
          <w:rFonts w:eastAsia="SimSun"/>
          <w:sz w:val="20"/>
          <w:szCs w:val="20"/>
          <w:lang w:val="en-GB"/>
        </w:rPr>
        <w:t>BFR</w:t>
      </w:r>
      <w:r w:rsidR="00E71A05">
        <w:rPr>
          <w:rFonts w:eastAsia="SimSun"/>
          <w:sz w:val="20"/>
          <w:szCs w:val="20"/>
          <w:lang w:val="en-GB"/>
        </w:rPr>
        <w:t xml:space="preserve"> and </w:t>
      </w:r>
      <w:r w:rsidR="00E71A05" w:rsidRPr="00263E64">
        <w:rPr>
          <w:rFonts w:eastAsia="SimSun"/>
          <w:sz w:val="20"/>
          <w:szCs w:val="20"/>
          <w:lang w:val="en-GB"/>
        </w:rPr>
        <w:t>RLM requirement</w:t>
      </w:r>
      <w:r w:rsidR="00E71A05">
        <w:rPr>
          <w:rFonts w:eastAsia="SimSun"/>
          <w:sz w:val="20"/>
          <w:szCs w:val="20"/>
          <w:lang w:val="en-GB"/>
        </w:rPr>
        <w:t>s</w:t>
      </w:r>
      <w:r w:rsidR="00E71A05" w:rsidRPr="00263E64">
        <w:rPr>
          <w:rFonts w:eastAsia="SimSun"/>
          <w:sz w:val="20"/>
          <w:szCs w:val="20"/>
          <w:lang w:val="en-GB"/>
        </w:rPr>
        <w:t xml:space="preserve"> </w:t>
      </w:r>
      <w:r w:rsidR="009B7116">
        <w:rPr>
          <w:rFonts w:eastAsia="SimSun"/>
          <w:sz w:val="20"/>
          <w:szCs w:val="20"/>
          <w:lang w:val="en-GB"/>
        </w:rPr>
        <w:t xml:space="preserve">are needed </w:t>
      </w:r>
      <w:r w:rsidR="00E71A05" w:rsidRPr="00263E64">
        <w:rPr>
          <w:rFonts w:eastAsia="SimSun"/>
          <w:sz w:val="20"/>
          <w:szCs w:val="20"/>
          <w:lang w:val="en-GB"/>
        </w:rPr>
        <w:t>for NCR-MT</w:t>
      </w:r>
      <w:r w:rsidR="009B7116">
        <w:rPr>
          <w:rFonts w:eastAsia="SimSun"/>
          <w:sz w:val="20"/>
          <w:szCs w:val="20"/>
          <w:lang w:val="en-GB"/>
        </w:rPr>
        <w:t xml:space="preserve">. </w:t>
      </w:r>
    </w:p>
    <w:p w14:paraId="31103545" w14:textId="46F075A5" w:rsidR="001F40F1" w:rsidRPr="00C42AB1" w:rsidRDefault="0037540E" w:rsidP="00C42AB1">
      <w:pPr>
        <w:spacing w:before="18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We reiterate </w:t>
      </w:r>
      <w:proofErr w:type="spellStart"/>
      <w:r>
        <w:rPr>
          <w:rFonts w:eastAsia="SimSun"/>
          <w:sz w:val="20"/>
          <w:szCs w:val="20"/>
          <w:lang w:val="en-GB"/>
        </w:rPr>
        <w:t>out</w:t>
      </w:r>
      <w:proofErr w:type="spellEnd"/>
      <w:r>
        <w:rPr>
          <w:rFonts w:eastAsia="SimSun"/>
          <w:sz w:val="20"/>
          <w:szCs w:val="20"/>
          <w:lang w:val="en-GB"/>
        </w:rPr>
        <w:t xml:space="preserve"> p</w:t>
      </w:r>
      <w:r w:rsidR="00E567C3">
        <w:rPr>
          <w:rFonts w:eastAsia="SimSun"/>
          <w:sz w:val="20"/>
          <w:szCs w:val="20"/>
          <w:lang w:val="en-GB"/>
        </w:rPr>
        <w:t xml:space="preserve">revious view that since NCR is </w:t>
      </w:r>
      <w:r w:rsidR="00C42AB1">
        <w:rPr>
          <w:rFonts w:eastAsia="SimSun"/>
          <w:sz w:val="20"/>
          <w:szCs w:val="20"/>
          <w:lang w:val="en-GB"/>
        </w:rPr>
        <w:t xml:space="preserve">fixed node and therefore practically the beams do not change over time. </w:t>
      </w:r>
      <w:r w:rsidR="00FD2635">
        <w:rPr>
          <w:rFonts w:eastAsia="SimSun"/>
          <w:sz w:val="20"/>
          <w:szCs w:val="20"/>
          <w:lang w:val="en-GB"/>
        </w:rPr>
        <w:t>Therefore, beam failure or radio link failure</w:t>
      </w:r>
      <w:r w:rsidR="00FF1F39">
        <w:rPr>
          <w:rFonts w:eastAsia="SimSun"/>
          <w:sz w:val="20"/>
          <w:szCs w:val="20"/>
          <w:lang w:val="en-GB"/>
        </w:rPr>
        <w:t xml:space="preserve"> </w:t>
      </w:r>
      <w:r w:rsidR="00FD2635" w:rsidRPr="00FD2635">
        <w:rPr>
          <w:rFonts w:eastAsia="SimSun"/>
          <w:sz w:val="20"/>
          <w:szCs w:val="20"/>
          <w:lang w:val="en-GB"/>
        </w:rPr>
        <w:t>will happen very rarely.</w:t>
      </w:r>
      <w:r w:rsidR="00FF1F39">
        <w:rPr>
          <w:rFonts w:eastAsia="SimSun"/>
          <w:sz w:val="20"/>
          <w:szCs w:val="20"/>
          <w:lang w:val="en-GB"/>
        </w:rPr>
        <w:t xml:space="preserve"> It is therefore not necessary for the NCR-MT to regularly measures on the SSB or CSI-RS to monitor the radio link quality for the purpose of BFD or RLM. </w:t>
      </w:r>
      <w:r w:rsidR="00E81C4C">
        <w:rPr>
          <w:rFonts w:eastAsia="SimSun"/>
          <w:sz w:val="20"/>
          <w:szCs w:val="20"/>
          <w:lang w:val="en-GB"/>
        </w:rPr>
        <w:t xml:space="preserve">We therefore do not see any need to define any requirements for </w:t>
      </w:r>
      <w:r w:rsidR="00E81C4C" w:rsidRPr="001F40F1">
        <w:rPr>
          <w:rFonts w:ascii="Times" w:eastAsia="Batang" w:hAnsi="Times"/>
          <w:sz w:val="20"/>
          <w:szCs w:val="20"/>
          <w:lang w:val="en-GB" w:eastAsia="en-US"/>
        </w:rPr>
        <w:t>BFD</w:t>
      </w:r>
      <w:r w:rsidR="0036559C">
        <w:rPr>
          <w:rFonts w:ascii="Times" w:eastAsia="Yu Mincho" w:hAnsi="Times"/>
          <w:sz w:val="20"/>
          <w:szCs w:val="20"/>
          <w:lang w:val="en-US" w:eastAsia="ja-JP"/>
        </w:rPr>
        <w:t xml:space="preserve">, </w:t>
      </w:r>
      <w:r w:rsidR="00E81C4C" w:rsidRPr="001F40F1">
        <w:rPr>
          <w:rFonts w:ascii="Times" w:eastAsia="Batang" w:hAnsi="Times"/>
          <w:sz w:val="20"/>
          <w:szCs w:val="20"/>
          <w:lang w:val="en-GB" w:eastAsia="en-US"/>
        </w:rPr>
        <w:t>BFR</w:t>
      </w:r>
      <w:r w:rsidR="0036559C">
        <w:rPr>
          <w:rFonts w:ascii="Times" w:eastAsia="Batang" w:hAnsi="Times"/>
          <w:sz w:val="20"/>
          <w:szCs w:val="20"/>
          <w:lang w:val="en-GB" w:eastAsia="en-US"/>
        </w:rPr>
        <w:t xml:space="preserve"> or RLM</w:t>
      </w:r>
      <w:r w:rsidR="00E81C4C">
        <w:rPr>
          <w:rFonts w:ascii="Times" w:eastAsia="Batang" w:hAnsi="Times"/>
          <w:sz w:val="20"/>
          <w:szCs w:val="20"/>
          <w:lang w:val="en-GB" w:eastAsia="en-US"/>
        </w:rPr>
        <w:t xml:space="preserve">. At least no requirements should be defined for the WA NCR since the </w:t>
      </w:r>
      <w:r w:rsidR="00600913">
        <w:rPr>
          <w:rFonts w:ascii="Times" w:eastAsia="Batang" w:hAnsi="Times"/>
          <w:sz w:val="20"/>
          <w:szCs w:val="20"/>
          <w:lang w:val="en-GB" w:eastAsia="en-US"/>
        </w:rPr>
        <w:t>beams are configured according to the</w:t>
      </w:r>
      <w:r w:rsidR="00E81C4C">
        <w:rPr>
          <w:rFonts w:ascii="Times" w:eastAsia="Batang" w:hAnsi="Times"/>
          <w:sz w:val="20"/>
          <w:szCs w:val="20"/>
          <w:lang w:val="en-GB" w:eastAsia="en-US"/>
        </w:rPr>
        <w:t xml:space="preserve"> well</w:t>
      </w:r>
      <w:r w:rsidR="00B11542">
        <w:rPr>
          <w:rFonts w:ascii="Times" w:eastAsia="Batang" w:hAnsi="Times"/>
          <w:sz w:val="20"/>
          <w:szCs w:val="20"/>
          <w:lang w:val="en-GB" w:eastAsia="en-US"/>
        </w:rPr>
        <w:t>-</w:t>
      </w:r>
      <w:r w:rsidR="00E81C4C">
        <w:rPr>
          <w:rFonts w:ascii="Times" w:eastAsia="Batang" w:hAnsi="Times"/>
          <w:sz w:val="20"/>
          <w:szCs w:val="20"/>
          <w:lang w:val="en-GB" w:eastAsia="en-US"/>
        </w:rPr>
        <w:t xml:space="preserve">planned </w:t>
      </w:r>
      <w:r w:rsidR="00600913">
        <w:rPr>
          <w:rFonts w:ascii="Times" w:eastAsia="Batang" w:hAnsi="Times"/>
          <w:sz w:val="20"/>
          <w:szCs w:val="20"/>
          <w:lang w:val="en-GB" w:eastAsia="en-US"/>
        </w:rPr>
        <w:t>deployment</w:t>
      </w:r>
      <w:r w:rsidR="00B11542">
        <w:rPr>
          <w:rFonts w:ascii="Times" w:eastAsia="Batang" w:hAnsi="Times"/>
          <w:sz w:val="20"/>
          <w:szCs w:val="20"/>
          <w:lang w:val="en-GB" w:eastAsia="en-US"/>
        </w:rPr>
        <w:t xml:space="preserve"> of the NCR node in a wide area environment</w:t>
      </w:r>
      <w:r w:rsidR="00E81C4C">
        <w:rPr>
          <w:rFonts w:ascii="Times" w:eastAsia="Batang" w:hAnsi="Times"/>
          <w:sz w:val="20"/>
          <w:szCs w:val="20"/>
          <w:lang w:val="en-GB" w:eastAsia="en-US"/>
        </w:rPr>
        <w:t xml:space="preserve">. </w:t>
      </w:r>
    </w:p>
    <w:p w14:paraId="45C1AC25" w14:textId="03A9FAC4" w:rsidR="00CC6F36" w:rsidRPr="00F66D3E" w:rsidRDefault="00CC6F36" w:rsidP="00F66D3E">
      <w:pPr>
        <w:pStyle w:val="Heading1"/>
      </w:pPr>
      <w:r w:rsidRPr="00F66D3E">
        <w:t>Summary</w:t>
      </w:r>
    </w:p>
    <w:p w14:paraId="51035272" w14:textId="6E894C48" w:rsidR="00EE795A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 xml:space="preserve">The following are the </w:t>
      </w:r>
      <w:r w:rsidR="003857FC">
        <w:rPr>
          <w:sz w:val="22"/>
          <w:szCs w:val="22"/>
          <w:lang w:val="en-US"/>
        </w:rPr>
        <w:t xml:space="preserve">observations and the </w:t>
      </w:r>
      <w:r w:rsidRPr="00AD4DAC">
        <w:rPr>
          <w:sz w:val="22"/>
          <w:szCs w:val="22"/>
          <w:lang w:val="en-US"/>
        </w:rPr>
        <w:t xml:space="preserve">proposals </w:t>
      </w:r>
      <w:r w:rsidR="00F04F49">
        <w:rPr>
          <w:sz w:val="22"/>
          <w:szCs w:val="22"/>
          <w:lang w:val="en-US"/>
        </w:rPr>
        <w:t xml:space="preserve">related to </w:t>
      </w:r>
      <w:r w:rsidR="003857FC">
        <w:rPr>
          <w:sz w:val="22"/>
          <w:szCs w:val="22"/>
          <w:lang w:val="en-US"/>
        </w:rPr>
        <w:t xml:space="preserve">RRM requirements </w:t>
      </w:r>
      <w:r w:rsidR="00EE795A">
        <w:rPr>
          <w:sz w:val="22"/>
          <w:szCs w:val="22"/>
          <w:lang w:val="en-US"/>
        </w:rPr>
        <w:t xml:space="preserve">for </w:t>
      </w:r>
      <w:r w:rsidR="003857FC">
        <w:rPr>
          <w:sz w:val="22"/>
          <w:szCs w:val="22"/>
          <w:lang w:val="en-US"/>
        </w:rPr>
        <w:t>NCR</w:t>
      </w:r>
      <w:r w:rsidR="00F66D3E">
        <w:rPr>
          <w:sz w:val="22"/>
          <w:szCs w:val="22"/>
          <w:lang w:val="en-US"/>
        </w:rPr>
        <w:t>-MT</w:t>
      </w:r>
      <w:r w:rsidR="001C1D0D" w:rsidRPr="00D83109">
        <w:rPr>
          <w:sz w:val="22"/>
          <w:szCs w:val="22"/>
          <w:lang w:val="en-US"/>
        </w:rPr>
        <w:t>:</w:t>
      </w:r>
    </w:p>
    <w:p w14:paraId="21EC576D" w14:textId="533E7C60" w:rsidR="00EE795A" w:rsidRPr="00EE795A" w:rsidRDefault="00C04927" w:rsidP="00EE795A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2-step RACH</w:t>
      </w:r>
      <w:r w:rsidR="00EE795A" w:rsidRPr="00662719">
        <w:rPr>
          <w:rFonts w:eastAsia="SimSun"/>
          <w:b/>
          <w:bCs/>
          <w:sz w:val="20"/>
          <w:szCs w:val="20"/>
          <w:u w:val="single"/>
          <w:lang w:val="en-GB"/>
        </w:rPr>
        <w:t xml:space="preserve"> </w:t>
      </w:r>
      <w:r w:rsidR="00F66D3E">
        <w:rPr>
          <w:rFonts w:eastAsia="SimSun"/>
          <w:b/>
          <w:bCs/>
          <w:sz w:val="20"/>
          <w:szCs w:val="20"/>
          <w:u w:val="single"/>
          <w:lang w:val="en-GB"/>
        </w:rPr>
        <w:t>requirements</w:t>
      </w:r>
      <w:r w:rsidR="00EE795A"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6A960395" w14:textId="5123E967" w:rsidR="00E5505C" w:rsidRPr="00F66D3E" w:rsidRDefault="003857FC" w:rsidP="005C202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6D3E">
        <w:rPr>
          <w:rFonts w:ascii="Times New Roman" w:hAnsi="Times New Roman"/>
          <w:b/>
          <w:bCs/>
          <w:sz w:val="20"/>
          <w:szCs w:val="20"/>
        </w:rPr>
        <w:t>Observation</w:t>
      </w:r>
      <w:r w:rsidR="00171316" w:rsidRPr="00F66D3E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D733A4" w:rsidRPr="00F66D3E">
        <w:rPr>
          <w:rFonts w:ascii="Times New Roman" w:hAnsi="Times New Roman"/>
          <w:b/>
          <w:bCs/>
          <w:sz w:val="20"/>
          <w:szCs w:val="20"/>
        </w:rPr>
        <w:t>1</w:t>
      </w:r>
      <w:r w:rsidR="00171316" w:rsidRPr="00F66D3E">
        <w:rPr>
          <w:rFonts w:ascii="Times New Roman" w:hAnsi="Times New Roman"/>
          <w:sz w:val="20"/>
          <w:szCs w:val="20"/>
        </w:rPr>
        <w:t xml:space="preserve">: </w:t>
      </w:r>
      <w:r w:rsidR="008B5AE5">
        <w:rPr>
          <w:rFonts w:ascii="Times New Roman" w:hAnsi="Times New Roman"/>
          <w:sz w:val="20"/>
          <w:szCs w:val="20"/>
        </w:rPr>
        <w:t>2-step RACH involves shorter delay</w:t>
      </w:r>
      <w:r w:rsidR="00072977">
        <w:rPr>
          <w:rFonts w:ascii="Times New Roman" w:hAnsi="Times New Roman"/>
          <w:sz w:val="20"/>
          <w:szCs w:val="20"/>
        </w:rPr>
        <w:t xml:space="preserve"> but can be used in smaller cells</w:t>
      </w:r>
      <w:r w:rsidR="009D7EA3" w:rsidRPr="00F66D3E">
        <w:rPr>
          <w:rFonts w:ascii="Times New Roman" w:hAnsi="Times New Roman"/>
          <w:sz w:val="20"/>
          <w:szCs w:val="20"/>
        </w:rPr>
        <w:t>.</w:t>
      </w:r>
    </w:p>
    <w:p w14:paraId="07232895" w14:textId="7CDA822D" w:rsidR="00A27812" w:rsidRPr="00E90378" w:rsidRDefault="00A27812" w:rsidP="005C202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6D3E">
        <w:rPr>
          <w:rFonts w:ascii="Times New Roman" w:hAnsi="Times New Roman"/>
          <w:b/>
          <w:bCs/>
          <w:sz w:val="20"/>
          <w:szCs w:val="20"/>
        </w:rPr>
        <w:t>Observation #2</w:t>
      </w:r>
      <w:r w:rsidRPr="00F66D3E">
        <w:rPr>
          <w:rFonts w:ascii="Times New Roman" w:hAnsi="Times New Roman"/>
          <w:sz w:val="20"/>
          <w:szCs w:val="20"/>
        </w:rPr>
        <w:t xml:space="preserve">: </w:t>
      </w:r>
      <w:r w:rsidR="00072977">
        <w:rPr>
          <w:rFonts w:ascii="Times New Roman" w:hAnsi="Times New Roman"/>
          <w:sz w:val="20"/>
          <w:szCs w:val="20"/>
        </w:rPr>
        <w:t xml:space="preserve">For </w:t>
      </w:r>
      <w:r w:rsidR="003040F2">
        <w:rPr>
          <w:rFonts w:ascii="Times New Roman" w:hAnsi="Times New Roman"/>
          <w:sz w:val="20"/>
          <w:szCs w:val="20"/>
        </w:rPr>
        <w:t xml:space="preserve">fixed node like </w:t>
      </w:r>
      <w:r w:rsidR="00072977">
        <w:rPr>
          <w:rFonts w:ascii="Times New Roman" w:hAnsi="Times New Roman"/>
          <w:sz w:val="20"/>
          <w:szCs w:val="20"/>
        </w:rPr>
        <w:t>NC</w:t>
      </w:r>
      <w:r w:rsidR="003040F2">
        <w:rPr>
          <w:rFonts w:ascii="Times New Roman" w:hAnsi="Times New Roman"/>
          <w:sz w:val="20"/>
          <w:szCs w:val="20"/>
        </w:rPr>
        <w:t>R</w:t>
      </w:r>
      <w:r w:rsidR="00072977">
        <w:rPr>
          <w:rFonts w:ascii="Times New Roman" w:hAnsi="Times New Roman"/>
          <w:sz w:val="20"/>
          <w:szCs w:val="20"/>
        </w:rPr>
        <w:t>,</w:t>
      </w:r>
      <w:r w:rsidR="008C3567">
        <w:rPr>
          <w:rFonts w:ascii="Times New Roman" w:hAnsi="Times New Roman"/>
          <w:sz w:val="20"/>
          <w:szCs w:val="20"/>
        </w:rPr>
        <w:t xml:space="preserve"> shorter PRACH transmission delay </w:t>
      </w:r>
      <w:r w:rsidR="003040F2" w:rsidRPr="003040F2">
        <w:rPr>
          <w:rFonts w:ascii="Times New Roman" w:hAnsi="Times New Roman"/>
          <w:sz w:val="20"/>
          <w:szCs w:val="20"/>
        </w:rPr>
        <w:t>is not critical</w:t>
      </w:r>
      <w:r w:rsidR="00072977">
        <w:rPr>
          <w:rFonts w:ascii="Times New Roman" w:hAnsi="Times New Roman"/>
          <w:sz w:val="20"/>
          <w:szCs w:val="20"/>
        </w:rPr>
        <w:t xml:space="preserve"> </w:t>
      </w:r>
      <w:r w:rsidR="00F66D3E" w:rsidRPr="00F66D3E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49FD131B" w14:textId="0A06A8FC" w:rsidR="00E90378" w:rsidRPr="008C3567" w:rsidRDefault="00E90378" w:rsidP="005C202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8C3567">
        <w:rPr>
          <w:rFonts w:ascii="Times New Roman" w:hAnsi="Times New Roman"/>
          <w:b/>
          <w:bCs/>
          <w:sz w:val="20"/>
          <w:szCs w:val="20"/>
        </w:rPr>
        <w:t>1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Do not specify </w:t>
      </w:r>
      <w:r w:rsidR="008C3567">
        <w:rPr>
          <w:rFonts w:ascii="Times New Roman" w:hAnsi="Times New Roman"/>
          <w:sz w:val="20"/>
          <w:szCs w:val="20"/>
        </w:rPr>
        <w:t>2-step RACH</w:t>
      </w:r>
      <w:r w:rsidRPr="00E90378">
        <w:rPr>
          <w:rFonts w:ascii="Times New Roman" w:hAnsi="Times New Roman"/>
          <w:sz w:val="20"/>
          <w:szCs w:val="20"/>
        </w:rPr>
        <w:t xml:space="preserve"> requirements for </w:t>
      </w:r>
      <w:r w:rsidR="008C3567">
        <w:rPr>
          <w:rFonts w:ascii="Times New Roman" w:hAnsi="Times New Roman"/>
          <w:sz w:val="20"/>
          <w:szCs w:val="20"/>
        </w:rPr>
        <w:t xml:space="preserve">local area </w:t>
      </w:r>
      <w:r w:rsidRPr="00E90378">
        <w:rPr>
          <w:rFonts w:ascii="Times New Roman" w:hAnsi="Times New Roman"/>
          <w:sz w:val="20"/>
          <w:szCs w:val="20"/>
        </w:rPr>
        <w:t>NCR</w:t>
      </w:r>
      <w:r w:rsidR="00107A79">
        <w:rPr>
          <w:rFonts w:ascii="Times New Roman" w:hAnsi="Times New Roman"/>
          <w:sz w:val="20"/>
          <w:szCs w:val="20"/>
        </w:rPr>
        <w:t xml:space="preserve"> class</w:t>
      </w:r>
      <w:r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1D143CEC" w14:textId="51A56447" w:rsidR="008C3567" w:rsidRPr="00EE795A" w:rsidRDefault="008C3567" w:rsidP="008C3567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BWP switch</w:t>
      </w:r>
      <w:r w:rsidR="00077648">
        <w:rPr>
          <w:rFonts w:eastAsia="SimSun"/>
          <w:b/>
          <w:bCs/>
          <w:sz w:val="20"/>
          <w:szCs w:val="20"/>
          <w:u w:val="single"/>
          <w:lang w:val="en-GB"/>
        </w:rPr>
        <w:t xml:space="preserve">ing </w:t>
      </w:r>
      <w:r>
        <w:rPr>
          <w:rFonts w:eastAsia="SimSun"/>
          <w:b/>
          <w:bCs/>
          <w:sz w:val="20"/>
          <w:szCs w:val="20"/>
          <w:u w:val="single"/>
          <w:lang w:val="en-GB"/>
        </w:rPr>
        <w:t>related requirements</w:t>
      </w:r>
      <w:r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2C71E95A" w14:textId="3F2F3CCF" w:rsidR="008C3567" w:rsidRDefault="008C3567" w:rsidP="008C356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6D3E">
        <w:rPr>
          <w:rFonts w:ascii="Times New Roman" w:hAnsi="Times New Roman"/>
          <w:b/>
          <w:bCs/>
          <w:sz w:val="20"/>
          <w:szCs w:val="20"/>
        </w:rPr>
        <w:t>Observation #</w:t>
      </w:r>
      <w:r w:rsidR="00077648">
        <w:rPr>
          <w:rFonts w:ascii="Times New Roman" w:hAnsi="Times New Roman"/>
          <w:b/>
          <w:bCs/>
          <w:sz w:val="20"/>
          <w:szCs w:val="20"/>
        </w:rPr>
        <w:t>2</w:t>
      </w:r>
      <w:r w:rsidRPr="00F66D3E">
        <w:rPr>
          <w:rFonts w:ascii="Times New Roman" w:hAnsi="Times New Roman"/>
          <w:sz w:val="20"/>
          <w:szCs w:val="20"/>
        </w:rPr>
        <w:t xml:space="preserve">: </w:t>
      </w:r>
      <w:r w:rsidR="00077648">
        <w:rPr>
          <w:rFonts w:ascii="Times New Roman" w:hAnsi="Times New Roman"/>
          <w:sz w:val="20"/>
          <w:szCs w:val="20"/>
        </w:rPr>
        <w:t>M</w:t>
      </w:r>
      <w:r w:rsidR="00077648" w:rsidRPr="00077648">
        <w:rPr>
          <w:rFonts w:ascii="Times New Roman" w:hAnsi="Times New Roman"/>
          <w:sz w:val="20"/>
          <w:szCs w:val="20"/>
        </w:rPr>
        <w:t>ain purpose of the BWP operation is to save battery power which is more critical for the UE</w:t>
      </w:r>
      <w:r w:rsidRPr="00F66D3E">
        <w:rPr>
          <w:rFonts w:ascii="Times New Roman" w:hAnsi="Times New Roman"/>
          <w:sz w:val="20"/>
          <w:szCs w:val="20"/>
        </w:rPr>
        <w:t>.</w:t>
      </w:r>
    </w:p>
    <w:p w14:paraId="4D4FB2A7" w14:textId="1DE40D4A" w:rsidR="00077648" w:rsidRPr="00077648" w:rsidRDefault="00077648" w:rsidP="0007764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6D3E">
        <w:rPr>
          <w:rFonts w:ascii="Times New Roman" w:hAnsi="Times New Roman"/>
          <w:b/>
          <w:bCs/>
          <w:sz w:val="20"/>
          <w:szCs w:val="20"/>
        </w:rPr>
        <w:t>Observation #</w:t>
      </w:r>
      <w:r>
        <w:rPr>
          <w:rFonts w:ascii="Times New Roman" w:hAnsi="Times New Roman"/>
          <w:b/>
          <w:bCs/>
          <w:sz w:val="20"/>
          <w:szCs w:val="20"/>
        </w:rPr>
        <w:t>3</w:t>
      </w:r>
      <w:r w:rsidRPr="00F66D3E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The </w:t>
      </w:r>
      <w:r w:rsidRPr="00077648">
        <w:rPr>
          <w:rFonts w:ascii="Times New Roman" w:hAnsi="Times New Roman"/>
          <w:sz w:val="20"/>
          <w:szCs w:val="20"/>
        </w:rPr>
        <w:t xml:space="preserve">BWP </w:t>
      </w:r>
      <w:r>
        <w:rPr>
          <w:rFonts w:ascii="Times New Roman" w:hAnsi="Times New Roman"/>
          <w:sz w:val="20"/>
          <w:szCs w:val="20"/>
        </w:rPr>
        <w:t>switching involves complex procedure and causes interruptions and is therefore not likely to be used for the NCR-MT in practice</w:t>
      </w:r>
      <w:r w:rsidRPr="00F66D3E">
        <w:rPr>
          <w:rFonts w:ascii="Times New Roman" w:hAnsi="Times New Roman"/>
          <w:sz w:val="20"/>
          <w:szCs w:val="20"/>
        </w:rPr>
        <w:t>.</w:t>
      </w:r>
    </w:p>
    <w:p w14:paraId="1B942320" w14:textId="5596EC83" w:rsidR="008C3567" w:rsidRPr="008C3567" w:rsidRDefault="008C3567" w:rsidP="008C356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077648">
        <w:rPr>
          <w:rFonts w:ascii="Times New Roman" w:hAnsi="Times New Roman"/>
          <w:b/>
          <w:bCs/>
          <w:sz w:val="20"/>
          <w:szCs w:val="20"/>
        </w:rPr>
        <w:t>2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Do not specify any </w:t>
      </w:r>
      <w:r w:rsidR="00077648">
        <w:rPr>
          <w:rFonts w:ascii="Times New Roman" w:hAnsi="Times New Roman"/>
          <w:sz w:val="20"/>
          <w:szCs w:val="20"/>
        </w:rPr>
        <w:t xml:space="preserve">active </w:t>
      </w:r>
      <w:r w:rsidR="00077648" w:rsidRPr="00077648">
        <w:rPr>
          <w:rFonts w:ascii="Times New Roman" w:hAnsi="Times New Roman"/>
          <w:sz w:val="20"/>
          <w:szCs w:val="20"/>
        </w:rPr>
        <w:t xml:space="preserve">BWP </w:t>
      </w:r>
      <w:proofErr w:type="spellStart"/>
      <w:r w:rsidR="00077648">
        <w:rPr>
          <w:rFonts w:ascii="Times New Roman" w:hAnsi="Times New Roman"/>
          <w:sz w:val="20"/>
          <w:szCs w:val="20"/>
        </w:rPr>
        <w:t>switchin</w:t>
      </w:r>
      <w:proofErr w:type="spellEnd"/>
      <w:r>
        <w:rPr>
          <w:rFonts w:ascii="Times New Roman" w:hAnsi="Times New Roman"/>
          <w:sz w:val="20"/>
          <w:szCs w:val="20"/>
        </w:rPr>
        <w:t xml:space="preserve"> related </w:t>
      </w:r>
      <w:r w:rsidRPr="00E90378">
        <w:rPr>
          <w:rFonts w:ascii="Times New Roman" w:hAnsi="Times New Roman"/>
          <w:sz w:val="20"/>
          <w:szCs w:val="20"/>
        </w:rPr>
        <w:t xml:space="preserve">requirements for </w:t>
      </w:r>
      <w:r>
        <w:rPr>
          <w:rFonts w:ascii="Times New Roman" w:hAnsi="Times New Roman"/>
          <w:sz w:val="20"/>
          <w:szCs w:val="20"/>
        </w:rPr>
        <w:t xml:space="preserve">any of the </w:t>
      </w:r>
      <w:r w:rsidRPr="00E90378">
        <w:rPr>
          <w:rFonts w:ascii="Times New Roman" w:hAnsi="Times New Roman"/>
          <w:sz w:val="20"/>
          <w:szCs w:val="20"/>
        </w:rPr>
        <w:t>NCR</w:t>
      </w:r>
      <w:r>
        <w:rPr>
          <w:rFonts w:ascii="Times New Roman" w:hAnsi="Times New Roman"/>
          <w:sz w:val="20"/>
          <w:szCs w:val="20"/>
        </w:rPr>
        <w:t xml:space="preserve"> classes</w:t>
      </w:r>
      <w:r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36E3EE49" w14:textId="77777777" w:rsidR="008C3567" w:rsidRPr="00EE795A" w:rsidRDefault="008C3567" w:rsidP="008C3567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CA/DC related requirements</w:t>
      </w:r>
      <w:r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61393677" w14:textId="7BE188E3" w:rsidR="008C3567" w:rsidRPr="00F66D3E" w:rsidRDefault="008C3567" w:rsidP="008C356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6D3E">
        <w:rPr>
          <w:rFonts w:ascii="Times New Roman" w:hAnsi="Times New Roman"/>
          <w:b/>
          <w:bCs/>
          <w:sz w:val="20"/>
          <w:szCs w:val="20"/>
        </w:rPr>
        <w:t>Observation #</w:t>
      </w:r>
      <w:r w:rsidR="00077648">
        <w:rPr>
          <w:rFonts w:ascii="Times New Roman" w:hAnsi="Times New Roman"/>
          <w:b/>
          <w:bCs/>
          <w:sz w:val="20"/>
          <w:szCs w:val="20"/>
        </w:rPr>
        <w:t>4</w:t>
      </w:r>
      <w:r w:rsidRPr="00F66D3E">
        <w:rPr>
          <w:rFonts w:ascii="Times New Roman" w:hAnsi="Times New Roman"/>
          <w:sz w:val="20"/>
          <w:szCs w:val="20"/>
        </w:rPr>
        <w:t xml:space="preserve">: </w:t>
      </w:r>
      <w:r w:rsidRPr="008C3567">
        <w:rPr>
          <w:rFonts w:ascii="Times New Roman" w:hAnsi="Times New Roman"/>
          <w:sz w:val="20"/>
          <w:szCs w:val="20"/>
        </w:rPr>
        <w:t>NCR being a network node will have multicarrier framework same as that of the base station or IAB</w:t>
      </w:r>
      <w:r w:rsidRPr="00F66D3E">
        <w:rPr>
          <w:rFonts w:ascii="Times New Roman" w:hAnsi="Times New Roman"/>
          <w:sz w:val="20"/>
          <w:szCs w:val="20"/>
        </w:rPr>
        <w:t>.</w:t>
      </w:r>
    </w:p>
    <w:p w14:paraId="73C064B2" w14:textId="3479A06B" w:rsidR="008C3567" w:rsidRPr="008C3567" w:rsidRDefault="008C3567" w:rsidP="008C356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077648">
        <w:rPr>
          <w:rFonts w:ascii="Times New Roman" w:hAnsi="Times New Roman"/>
          <w:b/>
          <w:bCs/>
          <w:sz w:val="20"/>
          <w:szCs w:val="20"/>
        </w:rPr>
        <w:t>3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Do not specify any CA/DC related </w:t>
      </w:r>
      <w:r w:rsidRPr="00E90378">
        <w:rPr>
          <w:rFonts w:ascii="Times New Roman" w:hAnsi="Times New Roman"/>
          <w:sz w:val="20"/>
          <w:szCs w:val="20"/>
        </w:rPr>
        <w:t xml:space="preserve">requirements for </w:t>
      </w:r>
      <w:r>
        <w:rPr>
          <w:rFonts w:ascii="Times New Roman" w:hAnsi="Times New Roman"/>
          <w:sz w:val="20"/>
          <w:szCs w:val="20"/>
        </w:rPr>
        <w:t xml:space="preserve">any of the </w:t>
      </w:r>
      <w:r w:rsidRPr="00E90378">
        <w:rPr>
          <w:rFonts w:ascii="Times New Roman" w:hAnsi="Times New Roman"/>
          <w:sz w:val="20"/>
          <w:szCs w:val="20"/>
        </w:rPr>
        <w:t>NCR</w:t>
      </w:r>
      <w:r>
        <w:rPr>
          <w:rFonts w:ascii="Times New Roman" w:hAnsi="Times New Roman"/>
          <w:sz w:val="20"/>
          <w:szCs w:val="20"/>
        </w:rPr>
        <w:t xml:space="preserve"> classes</w:t>
      </w:r>
      <w:r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50643898" w14:textId="3D0A377C" w:rsidR="009D7EA3" w:rsidRPr="009D7EA3" w:rsidRDefault="00F66D3E" w:rsidP="009D7EA3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 w:rsidRPr="00F66D3E">
        <w:rPr>
          <w:rFonts w:eastAsia="SimSun"/>
          <w:b/>
          <w:bCs/>
          <w:sz w:val="20"/>
          <w:szCs w:val="20"/>
          <w:u w:val="single"/>
          <w:lang w:val="en-GB"/>
        </w:rPr>
        <w:lastRenderedPageBreak/>
        <w:t>Adaptive NCR-MT beamforming</w:t>
      </w:r>
      <w:r w:rsidR="009D7EA3"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134B9C29" w14:textId="0FBE84D5" w:rsidR="00E90378" w:rsidRDefault="001E0512" w:rsidP="001E05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5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The NCR is fixed node and radio conditions between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gNB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and NCR-MT will be quite stable especially for wide area NCR, which has planned deployment. </w:t>
      </w:r>
    </w:p>
    <w:p w14:paraId="30E8B146" w14:textId="4295B21F" w:rsidR="00107A79" w:rsidRPr="00107A79" w:rsidRDefault="00107A79" w:rsidP="00107A7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6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The time required by the NCR-MT to perform active TCI state switching or </w:t>
      </w:r>
      <w:r w:rsidRPr="00107A79">
        <w:rPr>
          <w:rFonts w:ascii="Times New Roman" w:hAnsi="Times New Roman"/>
          <w:sz w:val="20"/>
          <w:szCs w:val="20"/>
        </w:rPr>
        <w:t>uplink spatial relation switch</w:t>
      </w:r>
      <w:r>
        <w:rPr>
          <w:rFonts w:ascii="Times New Roman" w:hAnsi="Times New Roman"/>
          <w:sz w:val="20"/>
          <w:szCs w:val="20"/>
        </w:rPr>
        <w:t xml:space="preserve">ing is not critical for fixed node like NCR. </w:t>
      </w:r>
    </w:p>
    <w:p w14:paraId="58CD4FE0" w14:textId="4A674EB3" w:rsidR="009058BD" w:rsidRPr="00107A79" w:rsidRDefault="009058BD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107A79">
        <w:rPr>
          <w:rFonts w:ascii="Times New Roman" w:hAnsi="Times New Roman"/>
          <w:b/>
          <w:bCs/>
          <w:sz w:val="20"/>
          <w:szCs w:val="20"/>
        </w:rPr>
        <w:t>4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107A79" w:rsidRPr="00107A79">
        <w:rPr>
          <w:rFonts w:ascii="Times New Roman" w:hAnsi="Times New Roman"/>
          <w:sz w:val="20"/>
          <w:szCs w:val="20"/>
        </w:rPr>
        <w:t xml:space="preserve">Do not specify </w:t>
      </w:r>
      <w:r w:rsidR="00107A79">
        <w:rPr>
          <w:rFonts w:ascii="Times New Roman" w:hAnsi="Times New Roman"/>
          <w:sz w:val="20"/>
          <w:szCs w:val="20"/>
        </w:rPr>
        <w:t xml:space="preserve">active TCI state switching </w:t>
      </w:r>
      <w:r w:rsidR="00107A79" w:rsidRPr="00107A79">
        <w:rPr>
          <w:rFonts w:ascii="Times New Roman" w:hAnsi="Times New Roman"/>
          <w:sz w:val="20"/>
          <w:szCs w:val="20"/>
        </w:rPr>
        <w:t xml:space="preserve">requirements for </w:t>
      </w:r>
      <w:r w:rsidR="00107A79">
        <w:rPr>
          <w:rFonts w:ascii="Times New Roman" w:hAnsi="Times New Roman"/>
          <w:sz w:val="20"/>
          <w:szCs w:val="20"/>
        </w:rPr>
        <w:t xml:space="preserve">at least wide area </w:t>
      </w:r>
      <w:r w:rsidR="00107A79" w:rsidRPr="00107A79">
        <w:rPr>
          <w:rFonts w:ascii="Times New Roman" w:hAnsi="Times New Roman"/>
          <w:sz w:val="20"/>
          <w:szCs w:val="20"/>
        </w:rPr>
        <w:t>NCR</w:t>
      </w:r>
      <w:r w:rsidR="00107A79">
        <w:rPr>
          <w:rFonts w:ascii="Times New Roman" w:hAnsi="Times New Roman"/>
          <w:sz w:val="20"/>
          <w:szCs w:val="20"/>
        </w:rPr>
        <w:t xml:space="preserve"> class</w:t>
      </w:r>
      <w:r w:rsidR="00900B78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2A9115CC" w14:textId="662BAF2D" w:rsidR="00107A79" w:rsidRPr="00107A79" w:rsidRDefault="00107A79" w:rsidP="00107A7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>
        <w:rPr>
          <w:rFonts w:ascii="Times New Roman" w:hAnsi="Times New Roman"/>
          <w:b/>
          <w:bCs/>
          <w:sz w:val="20"/>
          <w:szCs w:val="20"/>
        </w:rPr>
        <w:t>5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Pr="00107A79">
        <w:rPr>
          <w:rFonts w:ascii="Times New Roman" w:hAnsi="Times New Roman"/>
          <w:sz w:val="20"/>
          <w:szCs w:val="20"/>
        </w:rPr>
        <w:t>Do not specify uplink spatial relation</w:t>
      </w:r>
      <w:r>
        <w:rPr>
          <w:rFonts w:ascii="Times New Roman" w:hAnsi="Times New Roman"/>
          <w:sz w:val="20"/>
          <w:szCs w:val="20"/>
        </w:rPr>
        <w:t xml:space="preserve"> switching </w:t>
      </w:r>
      <w:r w:rsidRPr="00107A79">
        <w:rPr>
          <w:rFonts w:ascii="Times New Roman" w:hAnsi="Times New Roman"/>
          <w:sz w:val="20"/>
          <w:szCs w:val="20"/>
        </w:rPr>
        <w:t xml:space="preserve">requirements for </w:t>
      </w:r>
      <w:r>
        <w:rPr>
          <w:rFonts w:ascii="Times New Roman" w:hAnsi="Times New Roman"/>
          <w:sz w:val="20"/>
          <w:szCs w:val="20"/>
        </w:rPr>
        <w:t xml:space="preserve">at least wide area </w:t>
      </w:r>
      <w:r w:rsidRPr="00107A79">
        <w:rPr>
          <w:rFonts w:ascii="Times New Roman" w:hAnsi="Times New Roman"/>
          <w:sz w:val="20"/>
          <w:szCs w:val="20"/>
        </w:rPr>
        <w:t>NCR</w:t>
      </w:r>
      <w:r>
        <w:rPr>
          <w:rFonts w:ascii="Times New Roman" w:hAnsi="Times New Roman"/>
          <w:sz w:val="20"/>
          <w:szCs w:val="20"/>
        </w:rPr>
        <w:t xml:space="preserve"> class</w:t>
      </w:r>
      <w:r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6D22AF41" w14:textId="109D4D80" w:rsidR="001E0512" w:rsidRPr="009D7EA3" w:rsidRDefault="001E0512" w:rsidP="001E0512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BFD, BFR and RLM</w:t>
      </w:r>
      <w:r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66AA4E57" w14:textId="654FB5E8" w:rsidR="001E0512" w:rsidRDefault="001E0512" w:rsidP="001E05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107A79">
        <w:rPr>
          <w:rFonts w:ascii="Times New Roman" w:hAnsi="Times New Roman"/>
          <w:b/>
          <w:bCs/>
          <w:sz w:val="20"/>
          <w:szCs w:val="20"/>
        </w:rPr>
        <w:t>7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The BFD, BFR and RLM procedures are optional for </w:t>
      </w:r>
      <w:r w:rsidRPr="001E0512">
        <w:rPr>
          <w:rFonts w:ascii="Times New Roman" w:hAnsi="Times New Roman"/>
          <w:sz w:val="20"/>
          <w:szCs w:val="20"/>
        </w:rPr>
        <w:t>the NCR-MT on the C-link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0D91BBDB" w14:textId="735E933C" w:rsidR="00107A79" w:rsidRPr="00107A79" w:rsidRDefault="00107A79" w:rsidP="00107A7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8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B</w:t>
      </w:r>
      <w:r w:rsidRPr="00107A79">
        <w:rPr>
          <w:rFonts w:ascii="Times New Roman" w:hAnsi="Times New Roman"/>
          <w:sz w:val="20"/>
          <w:szCs w:val="20"/>
        </w:rPr>
        <w:t xml:space="preserve">eams </w:t>
      </w:r>
      <w:r>
        <w:rPr>
          <w:rFonts w:ascii="Times New Roman" w:hAnsi="Times New Roman"/>
          <w:sz w:val="20"/>
          <w:szCs w:val="20"/>
        </w:rPr>
        <w:t xml:space="preserve">on the C-link </w:t>
      </w:r>
      <w:r w:rsidRPr="00107A79">
        <w:rPr>
          <w:rFonts w:ascii="Times New Roman" w:hAnsi="Times New Roman"/>
          <w:sz w:val="20"/>
          <w:szCs w:val="20"/>
        </w:rPr>
        <w:t xml:space="preserve">do not </w:t>
      </w:r>
      <w:r>
        <w:rPr>
          <w:rFonts w:ascii="Times New Roman" w:hAnsi="Times New Roman"/>
          <w:sz w:val="20"/>
          <w:szCs w:val="20"/>
        </w:rPr>
        <w:t xml:space="preserve">practically </w:t>
      </w:r>
      <w:r w:rsidRPr="00107A79">
        <w:rPr>
          <w:rFonts w:ascii="Times New Roman" w:hAnsi="Times New Roman"/>
          <w:sz w:val="20"/>
          <w:szCs w:val="20"/>
        </w:rPr>
        <w:t xml:space="preserve">change over time. Therefore, beam failure or radio link failure will happen very rarely </w:t>
      </w:r>
      <w:r w:rsidRPr="001E0512">
        <w:rPr>
          <w:rFonts w:ascii="Times New Roman" w:hAnsi="Times New Roman"/>
          <w:sz w:val="20"/>
          <w:szCs w:val="20"/>
        </w:rPr>
        <w:t>on the C-link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1CA1255A" w14:textId="38B03C40" w:rsidR="001E0512" w:rsidRPr="001E0512" w:rsidRDefault="001E0512" w:rsidP="001E05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A44327">
        <w:rPr>
          <w:rFonts w:ascii="Times New Roman" w:hAnsi="Times New Roman"/>
          <w:b/>
          <w:bCs/>
          <w:sz w:val="20"/>
          <w:szCs w:val="20"/>
        </w:rPr>
        <w:t>7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Do not specify requirements for BFD, BFR and RLM for NCR-MT on the C-link</w:t>
      </w:r>
      <w:r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4F407A74" w14:textId="0EA81A66" w:rsidR="00C8565F" w:rsidRPr="008C3412" w:rsidRDefault="00C8565F" w:rsidP="005C2026">
      <w:pPr>
        <w:pStyle w:val="Heading1"/>
        <w:spacing w:before="360" w:after="0"/>
        <w:ind w:left="431" w:hanging="431"/>
        <w:rPr>
          <w:szCs w:val="36"/>
        </w:rPr>
      </w:pPr>
      <w:r w:rsidRPr="008C3412">
        <w:t>References</w:t>
      </w:r>
    </w:p>
    <w:bookmarkEnd w:id="1"/>
    <w:bookmarkEnd w:id="2"/>
    <w:p w14:paraId="35FBF988" w14:textId="24D7ABAA" w:rsidR="007220BB" w:rsidRDefault="00EB34E8" w:rsidP="00F60640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EB34E8">
        <w:rPr>
          <w:rFonts w:ascii="Times New Roman" w:hAnsi="Times New Roman"/>
          <w:sz w:val="20"/>
          <w:szCs w:val="20"/>
        </w:rPr>
        <w:t>R4-2</w:t>
      </w:r>
      <w:r w:rsidR="0052556A">
        <w:rPr>
          <w:rFonts w:ascii="Times New Roman" w:hAnsi="Times New Roman"/>
          <w:sz w:val="20"/>
          <w:szCs w:val="20"/>
        </w:rPr>
        <w:t>30</w:t>
      </w:r>
      <w:r w:rsidR="00685FF9" w:rsidRPr="00685FF9">
        <w:rPr>
          <w:rFonts w:ascii="Times New Roman" w:hAnsi="Times New Roman"/>
          <w:sz w:val="20"/>
          <w:szCs w:val="20"/>
        </w:rPr>
        <w:t>3257</w:t>
      </w:r>
      <w:r w:rsidR="00636F7B" w:rsidRPr="007220BB">
        <w:rPr>
          <w:rFonts w:ascii="Times New Roman" w:hAnsi="Times New Roman"/>
          <w:sz w:val="20"/>
          <w:szCs w:val="20"/>
        </w:rPr>
        <w:t xml:space="preserve">, </w:t>
      </w:r>
      <w:r w:rsidR="0016536F" w:rsidRPr="0016536F">
        <w:rPr>
          <w:rFonts w:ascii="Times New Roman" w:hAnsi="Times New Roman"/>
          <w:sz w:val="20"/>
          <w:szCs w:val="20"/>
        </w:rPr>
        <w:t>WF on NCR-MT RRM requirements</w:t>
      </w:r>
      <w:r w:rsidR="00636F7B" w:rsidRPr="007220BB">
        <w:rPr>
          <w:rFonts w:ascii="Times New Roman" w:hAnsi="Times New Roman"/>
          <w:sz w:val="20"/>
          <w:szCs w:val="20"/>
        </w:rPr>
        <w:t>, ZTE Corporation</w:t>
      </w:r>
    </w:p>
    <w:p w14:paraId="04A277CE" w14:textId="0D287CFB" w:rsidR="007F5EBC" w:rsidRPr="00F60640" w:rsidRDefault="00C96567" w:rsidP="00F60640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EB34E8">
        <w:rPr>
          <w:rFonts w:ascii="Times New Roman" w:hAnsi="Times New Roman"/>
          <w:sz w:val="20"/>
          <w:szCs w:val="20"/>
        </w:rPr>
        <w:t>R4-2</w:t>
      </w:r>
      <w:r>
        <w:rPr>
          <w:rFonts w:ascii="Times New Roman" w:hAnsi="Times New Roman"/>
          <w:sz w:val="20"/>
          <w:szCs w:val="20"/>
        </w:rPr>
        <w:t>30</w:t>
      </w:r>
      <w:r w:rsidR="00926547">
        <w:rPr>
          <w:rFonts w:ascii="Times New Roman" w:hAnsi="Times New Roman"/>
          <w:sz w:val="20"/>
          <w:szCs w:val="20"/>
        </w:rPr>
        <w:t>2784</w:t>
      </w:r>
      <w:r w:rsidRPr="007220BB">
        <w:rPr>
          <w:rFonts w:ascii="Times New Roman" w:hAnsi="Times New Roman"/>
          <w:sz w:val="20"/>
          <w:szCs w:val="20"/>
        </w:rPr>
        <w:t xml:space="preserve">, </w:t>
      </w:r>
      <w:r w:rsidR="00926547" w:rsidRPr="00926547">
        <w:rPr>
          <w:rFonts w:ascii="Times New Roman" w:hAnsi="Times New Roman"/>
          <w:sz w:val="20"/>
          <w:szCs w:val="20"/>
        </w:rPr>
        <w:t xml:space="preserve">Topic summary for [106][226] </w:t>
      </w:r>
      <w:proofErr w:type="spellStart"/>
      <w:r w:rsidR="00926547" w:rsidRPr="00926547">
        <w:rPr>
          <w:rFonts w:ascii="Times New Roman" w:hAnsi="Times New Roman"/>
          <w:sz w:val="20"/>
          <w:szCs w:val="20"/>
        </w:rPr>
        <w:t>NR_netcon_repeater_RRM</w:t>
      </w:r>
      <w:proofErr w:type="spellEnd"/>
      <w:r w:rsidRPr="007220BB">
        <w:rPr>
          <w:rFonts w:ascii="Times New Roman" w:hAnsi="Times New Roman"/>
          <w:sz w:val="20"/>
          <w:szCs w:val="20"/>
        </w:rPr>
        <w:t>, ZTE Corporation</w:t>
      </w:r>
    </w:p>
    <w:p w14:paraId="7B613733" w14:textId="378D588D" w:rsidR="00021E01" w:rsidRPr="00F60640" w:rsidRDefault="00F60640" w:rsidP="00F60640">
      <w:pPr>
        <w:pStyle w:val="ListParagraph"/>
        <w:numPr>
          <w:ilvl w:val="0"/>
          <w:numId w:val="1"/>
        </w:numPr>
        <w:spacing w:before="120"/>
        <w:contextualSpacing w:val="0"/>
        <w:rPr>
          <w:rFonts w:ascii="Times New Roman" w:hAnsi="Times New Roman"/>
          <w:sz w:val="20"/>
          <w:szCs w:val="20"/>
        </w:rPr>
      </w:pPr>
      <w:r w:rsidRPr="00F60640">
        <w:rPr>
          <w:rFonts w:ascii="Times New Roman" w:hAnsi="Times New Roman"/>
          <w:sz w:val="20"/>
          <w:szCs w:val="20"/>
        </w:rPr>
        <w:t>R4-2302903, WF for NCR system parameters and RF requirements, ZTE, RAN4#106, February 2023</w:t>
      </w:r>
    </w:p>
    <w:sectPr w:rsidR="00021E01" w:rsidRPr="00F6064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D35D9" w14:textId="77777777" w:rsidR="00AE7AE5" w:rsidRDefault="00AE7AE5">
      <w:r>
        <w:separator/>
      </w:r>
    </w:p>
  </w:endnote>
  <w:endnote w:type="continuationSeparator" w:id="0">
    <w:p w14:paraId="7FD8C1E1" w14:textId="77777777" w:rsidR="00AE7AE5" w:rsidRDefault="00AE7AE5">
      <w:r>
        <w:continuationSeparator/>
      </w:r>
    </w:p>
  </w:endnote>
  <w:endnote w:type="continuationNotice" w:id="1">
    <w:p w14:paraId="51A98BBE" w14:textId="77777777" w:rsidR="00AE7AE5" w:rsidRDefault="00AE7A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ED18B" w14:textId="77777777" w:rsidR="00AE7AE5" w:rsidRDefault="00AE7AE5">
      <w:r>
        <w:separator/>
      </w:r>
    </w:p>
  </w:footnote>
  <w:footnote w:type="continuationSeparator" w:id="0">
    <w:p w14:paraId="2DC9BA89" w14:textId="77777777" w:rsidR="00AE7AE5" w:rsidRDefault="00AE7AE5">
      <w:r>
        <w:continuationSeparator/>
      </w:r>
    </w:p>
  </w:footnote>
  <w:footnote w:type="continuationNotice" w:id="1">
    <w:p w14:paraId="0D82D158" w14:textId="77777777" w:rsidR="00AE7AE5" w:rsidRDefault="00AE7A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CB545A"/>
    <w:multiLevelType w:val="multilevel"/>
    <w:tmpl w:val="1FCB54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4A2F28"/>
    <w:multiLevelType w:val="hybridMultilevel"/>
    <w:tmpl w:val="6A88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766A0F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9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96" w:hanging="360"/>
      </w:pPr>
      <w:rPr>
        <w:rFonts w:ascii="Wingdings" w:hAnsi="Wingdings" w:hint="default"/>
      </w:rPr>
    </w:lvl>
  </w:abstractNum>
  <w:abstractNum w:abstractNumId="13" w15:restartNumberingAfterBreak="0">
    <w:nsid w:val="6BB6054B"/>
    <w:multiLevelType w:val="hybridMultilevel"/>
    <w:tmpl w:val="B1B62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640F4E"/>
    <w:multiLevelType w:val="hybridMultilevel"/>
    <w:tmpl w:val="CFB636B4"/>
    <w:lvl w:ilvl="0" w:tplc="20000001">
      <w:start w:val="1"/>
      <w:numFmt w:val="bullet"/>
      <w:lvlText w:val=""/>
      <w:lvlJc w:val="left"/>
      <w:pPr>
        <w:ind w:left="85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465079498">
    <w:abstractNumId w:val="1"/>
  </w:num>
  <w:num w:numId="2" w16cid:durableId="1457868962">
    <w:abstractNumId w:val="4"/>
  </w:num>
  <w:num w:numId="3" w16cid:durableId="1812361534">
    <w:abstractNumId w:val="17"/>
  </w:num>
  <w:num w:numId="4" w16cid:durableId="463890049">
    <w:abstractNumId w:val="0"/>
  </w:num>
  <w:num w:numId="5" w16cid:durableId="959341600">
    <w:abstractNumId w:val="14"/>
  </w:num>
  <w:num w:numId="6" w16cid:durableId="1391808786">
    <w:abstractNumId w:val="11"/>
  </w:num>
  <w:num w:numId="7" w16cid:durableId="1454440666">
    <w:abstractNumId w:val="7"/>
  </w:num>
  <w:num w:numId="8" w16cid:durableId="979648002">
    <w:abstractNumId w:val="2"/>
  </w:num>
  <w:num w:numId="9" w16cid:durableId="632834379">
    <w:abstractNumId w:val="8"/>
  </w:num>
  <w:num w:numId="10" w16cid:durableId="1250426973">
    <w:abstractNumId w:val="6"/>
  </w:num>
  <w:num w:numId="11" w16cid:durableId="708992182">
    <w:abstractNumId w:val="15"/>
  </w:num>
  <w:num w:numId="12" w16cid:durableId="550263157">
    <w:abstractNumId w:val="19"/>
  </w:num>
  <w:num w:numId="13" w16cid:durableId="2039624582">
    <w:abstractNumId w:val="3"/>
  </w:num>
  <w:num w:numId="14" w16cid:durableId="152992695">
    <w:abstractNumId w:val="5"/>
  </w:num>
  <w:num w:numId="15" w16cid:durableId="369262535">
    <w:abstractNumId w:val="10"/>
  </w:num>
  <w:num w:numId="16" w16cid:durableId="837040088">
    <w:abstractNumId w:val="12"/>
  </w:num>
  <w:num w:numId="17" w16cid:durableId="876310479">
    <w:abstractNumId w:val="16"/>
  </w:num>
  <w:num w:numId="18" w16cid:durableId="145975933">
    <w:abstractNumId w:val="13"/>
  </w:num>
  <w:num w:numId="19" w16cid:durableId="987630975">
    <w:abstractNumId w:val="18"/>
  </w:num>
  <w:num w:numId="20" w16cid:durableId="39875317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E01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DFB"/>
    <w:rsid w:val="000415C0"/>
    <w:rsid w:val="000421D2"/>
    <w:rsid w:val="00042317"/>
    <w:rsid w:val="000424A8"/>
    <w:rsid w:val="00042D8C"/>
    <w:rsid w:val="00043107"/>
    <w:rsid w:val="00043322"/>
    <w:rsid w:val="00043BBB"/>
    <w:rsid w:val="00044406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410F"/>
    <w:rsid w:val="000543BC"/>
    <w:rsid w:val="00054501"/>
    <w:rsid w:val="0005475E"/>
    <w:rsid w:val="00055E7A"/>
    <w:rsid w:val="00056B58"/>
    <w:rsid w:val="00057203"/>
    <w:rsid w:val="00057F2B"/>
    <w:rsid w:val="000600C9"/>
    <w:rsid w:val="00060506"/>
    <w:rsid w:val="00060C29"/>
    <w:rsid w:val="0006118C"/>
    <w:rsid w:val="00062731"/>
    <w:rsid w:val="00062B85"/>
    <w:rsid w:val="00062C4C"/>
    <w:rsid w:val="00062E2A"/>
    <w:rsid w:val="000638D6"/>
    <w:rsid w:val="00063F34"/>
    <w:rsid w:val="00064553"/>
    <w:rsid w:val="00064A3E"/>
    <w:rsid w:val="0006529E"/>
    <w:rsid w:val="00066958"/>
    <w:rsid w:val="00067A21"/>
    <w:rsid w:val="00070EC3"/>
    <w:rsid w:val="00072457"/>
    <w:rsid w:val="00072470"/>
    <w:rsid w:val="00072977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648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6F06"/>
    <w:rsid w:val="00097160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B687D"/>
    <w:rsid w:val="000B693F"/>
    <w:rsid w:val="000B7527"/>
    <w:rsid w:val="000C008B"/>
    <w:rsid w:val="000C038A"/>
    <w:rsid w:val="000C0DA1"/>
    <w:rsid w:val="000C1825"/>
    <w:rsid w:val="000C20E6"/>
    <w:rsid w:val="000C30ED"/>
    <w:rsid w:val="000C32CF"/>
    <w:rsid w:val="000C3557"/>
    <w:rsid w:val="000C4073"/>
    <w:rsid w:val="000C4413"/>
    <w:rsid w:val="000C4870"/>
    <w:rsid w:val="000C5C96"/>
    <w:rsid w:val="000C6598"/>
    <w:rsid w:val="000C6C97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911"/>
    <w:rsid w:val="000D7CF8"/>
    <w:rsid w:val="000D7DE0"/>
    <w:rsid w:val="000E0A75"/>
    <w:rsid w:val="000E0E0D"/>
    <w:rsid w:val="000E2319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7A9"/>
    <w:rsid w:val="000E7C67"/>
    <w:rsid w:val="000E7D33"/>
    <w:rsid w:val="000E7DBF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077FD"/>
    <w:rsid w:val="00107A79"/>
    <w:rsid w:val="001115A8"/>
    <w:rsid w:val="00111881"/>
    <w:rsid w:val="00111C9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56B8C"/>
    <w:rsid w:val="001610A7"/>
    <w:rsid w:val="001613DF"/>
    <w:rsid w:val="00164518"/>
    <w:rsid w:val="001645F4"/>
    <w:rsid w:val="00164909"/>
    <w:rsid w:val="00164A49"/>
    <w:rsid w:val="00164AC3"/>
    <w:rsid w:val="0016536F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7B2"/>
    <w:rsid w:val="00176E80"/>
    <w:rsid w:val="001772CF"/>
    <w:rsid w:val="00177BF7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00C4"/>
    <w:rsid w:val="001905A0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6F5E"/>
    <w:rsid w:val="001973FB"/>
    <w:rsid w:val="001976D4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3E7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512"/>
    <w:rsid w:val="001E063C"/>
    <w:rsid w:val="001E070D"/>
    <w:rsid w:val="001E0D82"/>
    <w:rsid w:val="001E1182"/>
    <w:rsid w:val="001E1947"/>
    <w:rsid w:val="001E1C25"/>
    <w:rsid w:val="001E270A"/>
    <w:rsid w:val="001E3527"/>
    <w:rsid w:val="001E41F3"/>
    <w:rsid w:val="001E4B60"/>
    <w:rsid w:val="001E51A3"/>
    <w:rsid w:val="001E537D"/>
    <w:rsid w:val="001E5E0B"/>
    <w:rsid w:val="001E69C5"/>
    <w:rsid w:val="001E6BE8"/>
    <w:rsid w:val="001E6F15"/>
    <w:rsid w:val="001E71FA"/>
    <w:rsid w:val="001F02BB"/>
    <w:rsid w:val="001F05B3"/>
    <w:rsid w:val="001F05E0"/>
    <w:rsid w:val="001F0E39"/>
    <w:rsid w:val="001F183A"/>
    <w:rsid w:val="001F185B"/>
    <w:rsid w:val="001F1DC8"/>
    <w:rsid w:val="001F20F7"/>
    <w:rsid w:val="001F24BD"/>
    <w:rsid w:val="001F2900"/>
    <w:rsid w:val="001F2DAB"/>
    <w:rsid w:val="001F2F3B"/>
    <w:rsid w:val="001F40F1"/>
    <w:rsid w:val="001F4799"/>
    <w:rsid w:val="001F4B52"/>
    <w:rsid w:val="001F52C3"/>
    <w:rsid w:val="001F5CB8"/>
    <w:rsid w:val="001F61E1"/>
    <w:rsid w:val="001F6ADC"/>
    <w:rsid w:val="001F6F85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1CD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362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6DB3"/>
    <w:rsid w:val="0024722A"/>
    <w:rsid w:val="0024775B"/>
    <w:rsid w:val="00247AAB"/>
    <w:rsid w:val="00247D08"/>
    <w:rsid w:val="002523D3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3E64"/>
    <w:rsid w:val="0026419E"/>
    <w:rsid w:val="0026491B"/>
    <w:rsid w:val="00264DDF"/>
    <w:rsid w:val="00264F6A"/>
    <w:rsid w:val="00265B9B"/>
    <w:rsid w:val="00265D7A"/>
    <w:rsid w:val="00266652"/>
    <w:rsid w:val="00266990"/>
    <w:rsid w:val="00267363"/>
    <w:rsid w:val="002673F6"/>
    <w:rsid w:val="002674A6"/>
    <w:rsid w:val="0026784B"/>
    <w:rsid w:val="0027049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53D5"/>
    <w:rsid w:val="002860C4"/>
    <w:rsid w:val="002869BE"/>
    <w:rsid w:val="00291AC4"/>
    <w:rsid w:val="002925F7"/>
    <w:rsid w:val="00292B5B"/>
    <w:rsid w:val="002936AF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3F4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19F8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8D6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43C"/>
    <w:rsid w:val="002D75CB"/>
    <w:rsid w:val="002E0D97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40F2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1FD7"/>
    <w:rsid w:val="003230F1"/>
    <w:rsid w:val="0032312C"/>
    <w:rsid w:val="0032441B"/>
    <w:rsid w:val="003244D1"/>
    <w:rsid w:val="003245E1"/>
    <w:rsid w:val="00324CDB"/>
    <w:rsid w:val="0032540C"/>
    <w:rsid w:val="003257F5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5E20"/>
    <w:rsid w:val="00336875"/>
    <w:rsid w:val="003371D8"/>
    <w:rsid w:val="00337988"/>
    <w:rsid w:val="00340A8A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59C"/>
    <w:rsid w:val="00365676"/>
    <w:rsid w:val="00367644"/>
    <w:rsid w:val="003678BD"/>
    <w:rsid w:val="003707D3"/>
    <w:rsid w:val="00370C2C"/>
    <w:rsid w:val="00372555"/>
    <w:rsid w:val="00372D8C"/>
    <w:rsid w:val="00373587"/>
    <w:rsid w:val="003735BE"/>
    <w:rsid w:val="00373807"/>
    <w:rsid w:val="003739E3"/>
    <w:rsid w:val="0037456B"/>
    <w:rsid w:val="003745C3"/>
    <w:rsid w:val="003747D9"/>
    <w:rsid w:val="00375141"/>
    <w:rsid w:val="0037540E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997"/>
    <w:rsid w:val="00386A4B"/>
    <w:rsid w:val="00386CFF"/>
    <w:rsid w:val="003879F7"/>
    <w:rsid w:val="003905F3"/>
    <w:rsid w:val="003917CB"/>
    <w:rsid w:val="003926AA"/>
    <w:rsid w:val="003948E8"/>
    <w:rsid w:val="003957EE"/>
    <w:rsid w:val="00396117"/>
    <w:rsid w:val="00396C61"/>
    <w:rsid w:val="00397079"/>
    <w:rsid w:val="0039791D"/>
    <w:rsid w:val="003A004F"/>
    <w:rsid w:val="003A1C0C"/>
    <w:rsid w:val="003A1CE2"/>
    <w:rsid w:val="003A1D35"/>
    <w:rsid w:val="003A2119"/>
    <w:rsid w:val="003A2642"/>
    <w:rsid w:val="003A2B0C"/>
    <w:rsid w:val="003A2BF4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60F"/>
    <w:rsid w:val="003B374F"/>
    <w:rsid w:val="003B3BF5"/>
    <w:rsid w:val="003B5081"/>
    <w:rsid w:val="003B713D"/>
    <w:rsid w:val="003B74D8"/>
    <w:rsid w:val="003B7D7E"/>
    <w:rsid w:val="003C11F5"/>
    <w:rsid w:val="003C1705"/>
    <w:rsid w:val="003C17B4"/>
    <w:rsid w:val="003C18F7"/>
    <w:rsid w:val="003C1904"/>
    <w:rsid w:val="003C1AB1"/>
    <w:rsid w:val="003C1B8E"/>
    <w:rsid w:val="003C1DE9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2622"/>
    <w:rsid w:val="003F31F2"/>
    <w:rsid w:val="003F32C7"/>
    <w:rsid w:val="003F3B11"/>
    <w:rsid w:val="003F3F4F"/>
    <w:rsid w:val="003F3F58"/>
    <w:rsid w:val="003F51D6"/>
    <w:rsid w:val="003F62C6"/>
    <w:rsid w:val="003F6800"/>
    <w:rsid w:val="003F68BE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36D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419"/>
    <w:rsid w:val="00462619"/>
    <w:rsid w:val="00464106"/>
    <w:rsid w:val="00464520"/>
    <w:rsid w:val="00464F27"/>
    <w:rsid w:val="004658D2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451B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BD9"/>
    <w:rsid w:val="00486F13"/>
    <w:rsid w:val="0048714D"/>
    <w:rsid w:val="00487410"/>
    <w:rsid w:val="00487DEC"/>
    <w:rsid w:val="00490AC4"/>
    <w:rsid w:val="0049255E"/>
    <w:rsid w:val="004928CA"/>
    <w:rsid w:val="00492C07"/>
    <w:rsid w:val="004934A2"/>
    <w:rsid w:val="004934F7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88B"/>
    <w:rsid w:val="004A1958"/>
    <w:rsid w:val="004A2BD6"/>
    <w:rsid w:val="004A398A"/>
    <w:rsid w:val="004A461B"/>
    <w:rsid w:val="004A7485"/>
    <w:rsid w:val="004A7FEE"/>
    <w:rsid w:val="004B04D9"/>
    <w:rsid w:val="004B07BA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5CF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42F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5851"/>
    <w:rsid w:val="004F5902"/>
    <w:rsid w:val="004F61F5"/>
    <w:rsid w:val="004F71B4"/>
    <w:rsid w:val="004F762E"/>
    <w:rsid w:val="00500308"/>
    <w:rsid w:val="0050069B"/>
    <w:rsid w:val="00500BE1"/>
    <w:rsid w:val="005016CC"/>
    <w:rsid w:val="00502095"/>
    <w:rsid w:val="005020BE"/>
    <w:rsid w:val="005026C1"/>
    <w:rsid w:val="00503DA9"/>
    <w:rsid w:val="00504CAE"/>
    <w:rsid w:val="00504FEB"/>
    <w:rsid w:val="00505999"/>
    <w:rsid w:val="005067AB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4E63"/>
    <w:rsid w:val="00515562"/>
    <w:rsid w:val="005155D6"/>
    <w:rsid w:val="0051580D"/>
    <w:rsid w:val="0051681B"/>
    <w:rsid w:val="00517ED7"/>
    <w:rsid w:val="0052033D"/>
    <w:rsid w:val="005204C1"/>
    <w:rsid w:val="0052120D"/>
    <w:rsid w:val="0052122E"/>
    <w:rsid w:val="00521A50"/>
    <w:rsid w:val="00522D42"/>
    <w:rsid w:val="0052556A"/>
    <w:rsid w:val="0052608E"/>
    <w:rsid w:val="00526BFE"/>
    <w:rsid w:val="00526C21"/>
    <w:rsid w:val="00526EAB"/>
    <w:rsid w:val="00527E8D"/>
    <w:rsid w:val="0053022C"/>
    <w:rsid w:val="005305EA"/>
    <w:rsid w:val="00530698"/>
    <w:rsid w:val="00530F77"/>
    <w:rsid w:val="0053187A"/>
    <w:rsid w:val="00532337"/>
    <w:rsid w:val="00532690"/>
    <w:rsid w:val="005328FE"/>
    <w:rsid w:val="00533765"/>
    <w:rsid w:val="00534436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56CC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6D50"/>
    <w:rsid w:val="005A75C4"/>
    <w:rsid w:val="005A76D1"/>
    <w:rsid w:val="005A79D8"/>
    <w:rsid w:val="005A7B12"/>
    <w:rsid w:val="005B0B61"/>
    <w:rsid w:val="005B2778"/>
    <w:rsid w:val="005B2922"/>
    <w:rsid w:val="005B2C57"/>
    <w:rsid w:val="005B383F"/>
    <w:rsid w:val="005B4372"/>
    <w:rsid w:val="005B4917"/>
    <w:rsid w:val="005B51D2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026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0CAC"/>
    <w:rsid w:val="005E10BB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913"/>
    <w:rsid w:val="00600EF9"/>
    <w:rsid w:val="00601005"/>
    <w:rsid w:val="0060112A"/>
    <w:rsid w:val="00602BA6"/>
    <w:rsid w:val="0060385C"/>
    <w:rsid w:val="0060426B"/>
    <w:rsid w:val="006042DE"/>
    <w:rsid w:val="00604859"/>
    <w:rsid w:val="00604BAC"/>
    <w:rsid w:val="00604DB0"/>
    <w:rsid w:val="006061CE"/>
    <w:rsid w:val="00606C4B"/>
    <w:rsid w:val="00607408"/>
    <w:rsid w:val="00607835"/>
    <w:rsid w:val="006078CC"/>
    <w:rsid w:val="00607BF2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336"/>
    <w:rsid w:val="00614F7D"/>
    <w:rsid w:val="0061501D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219E"/>
    <w:rsid w:val="00623542"/>
    <w:rsid w:val="00623C24"/>
    <w:rsid w:val="00623F19"/>
    <w:rsid w:val="00624EAE"/>
    <w:rsid w:val="006257ED"/>
    <w:rsid w:val="00625ECA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6F7B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D41"/>
    <w:rsid w:val="00651FE3"/>
    <w:rsid w:val="00652555"/>
    <w:rsid w:val="00652581"/>
    <w:rsid w:val="0065341D"/>
    <w:rsid w:val="006535C9"/>
    <w:rsid w:val="00654A9B"/>
    <w:rsid w:val="00654E7E"/>
    <w:rsid w:val="00655F2F"/>
    <w:rsid w:val="00656CCB"/>
    <w:rsid w:val="0065731B"/>
    <w:rsid w:val="006576A9"/>
    <w:rsid w:val="00657C80"/>
    <w:rsid w:val="00660BBB"/>
    <w:rsid w:val="00661091"/>
    <w:rsid w:val="00661788"/>
    <w:rsid w:val="00661BF5"/>
    <w:rsid w:val="00662719"/>
    <w:rsid w:val="00662DE9"/>
    <w:rsid w:val="00662EDC"/>
    <w:rsid w:val="00663D18"/>
    <w:rsid w:val="00663D21"/>
    <w:rsid w:val="00663E2B"/>
    <w:rsid w:val="00663FAB"/>
    <w:rsid w:val="006642AD"/>
    <w:rsid w:val="00665A12"/>
    <w:rsid w:val="00666209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3A1"/>
    <w:rsid w:val="00683937"/>
    <w:rsid w:val="006849CE"/>
    <w:rsid w:val="006850E9"/>
    <w:rsid w:val="006851E9"/>
    <w:rsid w:val="00685721"/>
    <w:rsid w:val="00685FF9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810"/>
    <w:rsid w:val="00694D79"/>
    <w:rsid w:val="00695056"/>
    <w:rsid w:val="00695237"/>
    <w:rsid w:val="00695722"/>
    <w:rsid w:val="00695808"/>
    <w:rsid w:val="00696791"/>
    <w:rsid w:val="006967F5"/>
    <w:rsid w:val="00696F36"/>
    <w:rsid w:val="006A0178"/>
    <w:rsid w:val="006A0792"/>
    <w:rsid w:val="006A0E79"/>
    <w:rsid w:val="006A1707"/>
    <w:rsid w:val="006A1F9C"/>
    <w:rsid w:val="006A2808"/>
    <w:rsid w:val="006A2819"/>
    <w:rsid w:val="006A29D3"/>
    <w:rsid w:val="006A45AB"/>
    <w:rsid w:val="006A46EA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8C0"/>
    <w:rsid w:val="006D1C90"/>
    <w:rsid w:val="006D1CB1"/>
    <w:rsid w:val="006D270B"/>
    <w:rsid w:val="006D2DD9"/>
    <w:rsid w:val="006D306E"/>
    <w:rsid w:val="006D3376"/>
    <w:rsid w:val="006D3A6D"/>
    <w:rsid w:val="006D3EBB"/>
    <w:rsid w:val="006D4E5D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2C4B"/>
    <w:rsid w:val="006E39ED"/>
    <w:rsid w:val="006E3F87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068E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E3F"/>
    <w:rsid w:val="00740E59"/>
    <w:rsid w:val="0074196E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4F5B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4"/>
    <w:rsid w:val="00770839"/>
    <w:rsid w:val="00770B2D"/>
    <w:rsid w:val="00770D5F"/>
    <w:rsid w:val="00770F29"/>
    <w:rsid w:val="0077174D"/>
    <w:rsid w:val="00771D02"/>
    <w:rsid w:val="0077233A"/>
    <w:rsid w:val="00772A6D"/>
    <w:rsid w:val="0077308A"/>
    <w:rsid w:val="0077313D"/>
    <w:rsid w:val="007736D7"/>
    <w:rsid w:val="0077373B"/>
    <w:rsid w:val="00773B47"/>
    <w:rsid w:val="007744F1"/>
    <w:rsid w:val="007748CE"/>
    <w:rsid w:val="00774F2E"/>
    <w:rsid w:val="00776328"/>
    <w:rsid w:val="00776E5F"/>
    <w:rsid w:val="00780437"/>
    <w:rsid w:val="00780556"/>
    <w:rsid w:val="00781003"/>
    <w:rsid w:val="007817A5"/>
    <w:rsid w:val="00782036"/>
    <w:rsid w:val="00782254"/>
    <w:rsid w:val="00782B28"/>
    <w:rsid w:val="0078320C"/>
    <w:rsid w:val="00783DD5"/>
    <w:rsid w:val="00784537"/>
    <w:rsid w:val="00784961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A0303"/>
    <w:rsid w:val="007A04A1"/>
    <w:rsid w:val="007A0B32"/>
    <w:rsid w:val="007A0C37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806"/>
    <w:rsid w:val="007F4677"/>
    <w:rsid w:val="007F4A6D"/>
    <w:rsid w:val="007F4C03"/>
    <w:rsid w:val="007F5EBC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37E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1363"/>
    <w:rsid w:val="00891962"/>
    <w:rsid w:val="00892985"/>
    <w:rsid w:val="00892A94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4AD"/>
    <w:rsid w:val="008A1791"/>
    <w:rsid w:val="008A1B2C"/>
    <w:rsid w:val="008A2181"/>
    <w:rsid w:val="008A2E55"/>
    <w:rsid w:val="008A364D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AE5"/>
    <w:rsid w:val="008B5B2A"/>
    <w:rsid w:val="008B5EA8"/>
    <w:rsid w:val="008B607D"/>
    <w:rsid w:val="008B64BB"/>
    <w:rsid w:val="008B69F9"/>
    <w:rsid w:val="008B6C10"/>
    <w:rsid w:val="008B6F14"/>
    <w:rsid w:val="008B743C"/>
    <w:rsid w:val="008B78B1"/>
    <w:rsid w:val="008C014E"/>
    <w:rsid w:val="008C06DF"/>
    <w:rsid w:val="008C1254"/>
    <w:rsid w:val="008C1A5B"/>
    <w:rsid w:val="008C3412"/>
    <w:rsid w:val="008C3567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A2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7D6"/>
    <w:rsid w:val="008F189B"/>
    <w:rsid w:val="008F1A00"/>
    <w:rsid w:val="008F1BA0"/>
    <w:rsid w:val="008F2697"/>
    <w:rsid w:val="008F280B"/>
    <w:rsid w:val="008F2B7C"/>
    <w:rsid w:val="008F2C14"/>
    <w:rsid w:val="008F3604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E8E"/>
    <w:rsid w:val="009026A4"/>
    <w:rsid w:val="00903682"/>
    <w:rsid w:val="00903B46"/>
    <w:rsid w:val="00903E5E"/>
    <w:rsid w:val="00903EFD"/>
    <w:rsid w:val="0090501B"/>
    <w:rsid w:val="00905803"/>
    <w:rsid w:val="009058BD"/>
    <w:rsid w:val="009058E6"/>
    <w:rsid w:val="00906F20"/>
    <w:rsid w:val="009078C7"/>
    <w:rsid w:val="009114E1"/>
    <w:rsid w:val="00912803"/>
    <w:rsid w:val="00913049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4FEF"/>
    <w:rsid w:val="0092512A"/>
    <w:rsid w:val="0092584A"/>
    <w:rsid w:val="00925FAC"/>
    <w:rsid w:val="00925FC5"/>
    <w:rsid w:val="00926547"/>
    <w:rsid w:val="00927534"/>
    <w:rsid w:val="00927D2A"/>
    <w:rsid w:val="009317FE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3B9"/>
    <w:rsid w:val="00941C8B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077"/>
    <w:rsid w:val="009526D2"/>
    <w:rsid w:val="009528A4"/>
    <w:rsid w:val="00952ED0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5C6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32CA"/>
    <w:rsid w:val="00974237"/>
    <w:rsid w:val="00974D8A"/>
    <w:rsid w:val="00975165"/>
    <w:rsid w:val="00975BBB"/>
    <w:rsid w:val="009776EE"/>
    <w:rsid w:val="009777D9"/>
    <w:rsid w:val="00977AAF"/>
    <w:rsid w:val="009806A5"/>
    <w:rsid w:val="009811CE"/>
    <w:rsid w:val="0098188F"/>
    <w:rsid w:val="009818D8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1DD"/>
    <w:rsid w:val="009A3425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A63"/>
    <w:rsid w:val="009B4CCF"/>
    <w:rsid w:val="009B4F2E"/>
    <w:rsid w:val="009B5909"/>
    <w:rsid w:val="009B5C55"/>
    <w:rsid w:val="009B6468"/>
    <w:rsid w:val="009B6CE8"/>
    <w:rsid w:val="009B7116"/>
    <w:rsid w:val="009B7DB1"/>
    <w:rsid w:val="009C0449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3FE"/>
    <w:rsid w:val="009C67F8"/>
    <w:rsid w:val="009C69CD"/>
    <w:rsid w:val="009C6CCD"/>
    <w:rsid w:val="009C7BD6"/>
    <w:rsid w:val="009C7E54"/>
    <w:rsid w:val="009C7EA1"/>
    <w:rsid w:val="009D02C9"/>
    <w:rsid w:val="009D0A87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405"/>
    <w:rsid w:val="009E1D14"/>
    <w:rsid w:val="009E20D0"/>
    <w:rsid w:val="009E3297"/>
    <w:rsid w:val="009E34DB"/>
    <w:rsid w:val="009E4082"/>
    <w:rsid w:val="009E42B8"/>
    <w:rsid w:val="009E444A"/>
    <w:rsid w:val="009E4753"/>
    <w:rsid w:val="009E4CCE"/>
    <w:rsid w:val="009E509D"/>
    <w:rsid w:val="009E516D"/>
    <w:rsid w:val="009E6204"/>
    <w:rsid w:val="009E631B"/>
    <w:rsid w:val="009E6E65"/>
    <w:rsid w:val="009E6F55"/>
    <w:rsid w:val="009E7078"/>
    <w:rsid w:val="009E718B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73A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96A"/>
    <w:rsid w:val="00A13ACE"/>
    <w:rsid w:val="00A144DC"/>
    <w:rsid w:val="00A1525E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DBD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27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2B7B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425"/>
    <w:rsid w:val="00A7671C"/>
    <w:rsid w:val="00A76CCD"/>
    <w:rsid w:val="00A77096"/>
    <w:rsid w:val="00A770F8"/>
    <w:rsid w:val="00A800B5"/>
    <w:rsid w:val="00A8177A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012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3BA3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ED"/>
    <w:rsid w:val="00AC4D20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786"/>
    <w:rsid w:val="00AE6A42"/>
    <w:rsid w:val="00AE6CEB"/>
    <w:rsid w:val="00AE7026"/>
    <w:rsid w:val="00AE7564"/>
    <w:rsid w:val="00AE7AE5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1542"/>
    <w:rsid w:val="00B122C3"/>
    <w:rsid w:val="00B12B38"/>
    <w:rsid w:val="00B12BBB"/>
    <w:rsid w:val="00B13091"/>
    <w:rsid w:val="00B132D6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73F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6F12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292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876AC"/>
    <w:rsid w:val="00B90669"/>
    <w:rsid w:val="00B908A1"/>
    <w:rsid w:val="00B90937"/>
    <w:rsid w:val="00B9124A"/>
    <w:rsid w:val="00B91B11"/>
    <w:rsid w:val="00B928C9"/>
    <w:rsid w:val="00B92B08"/>
    <w:rsid w:val="00B92F3A"/>
    <w:rsid w:val="00B935B4"/>
    <w:rsid w:val="00B94DD9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0B6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3E"/>
    <w:rsid w:val="00C00273"/>
    <w:rsid w:val="00C004F4"/>
    <w:rsid w:val="00C00DDD"/>
    <w:rsid w:val="00C01284"/>
    <w:rsid w:val="00C019E1"/>
    <w:rsid w:val="00C02037"/>
    <w:rsid w:val="00C02101"/>
    <w:rsid w:val="00C0253B"/>
    <w:rsid w:val="00C02768"/>
    <w:rsid w:val="00C04100"/>
    <w:rsid w:val="00C04927"/>
    <w:rsid w:val="00C04BE6"/>
    <w:rsid w:val="00C054FF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20AF"/>
    <w:rsid w:val="00C220B7"/>
    <w:rsid w:val="00C225BF"/>
    <w:rsid w:val="00C2301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5AE2"/>
    <w:rsid w:val="00C373A8"/>
    <w:rsid w:val="00C37442"/>
    <w:rsid w:val="00C37B2E"/>
    <w:rsid w:val="00C402CA"/>
    <w:rsid w:val="00C4072E"/>
    <w:rsid w:val="00C40CA5"/>
    <w:rsid w:val="00C40FDE"/>
    <w:rsid w:val="00C41603"/>
    <w:rsid w:val="00C422E3"/>
    <w:rsid w:val="00C42AB1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EF1"/>
    <w:rsid w:val="00C72F71"/>
    <w:rsid w:val="00C7343E"/>
    <w:rsid w:val="00C73C5E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6B45"/>
    <w:rsid w:val="00C87BFD"/>
    <w:rsid w:val="00C87FAA"/>
    <w:rsid w:val="00C90345"/>
    <w:rsid w:val="00C904E4"/>
    <w:rsid w:val="00C90661"/>
    <w:rsid w:val="00C90D9D"/>
    <w:rsid w:val="00C915F5"/>
    <w:rsid w:val="00C92232"/>
    <w:rsid w:val="00C92DFB"/>
    <w:rsid w:val="00C92EE7"/>
    <w:rsid w:val="00C9423F"/>
    <w:rsid w:val="00C94506"/>
    <w:rsid w:val="00C95345"/>
    <w:rsid w:val="00C95985"/>
    <w:rsid w:val="00C96567"/>
    <w:rsid w:val="00C96844"/>
    <w:rsid w:val="00C96CC4"/>
    <w:rsid w:val="00C96D7D"/>
    <w:rsid w:val="00CA0304"/>
    <w:rsid w:val="00CA0882"/>
    <w:rsid w:val="00CA1001"/>
    <w:rsid w:val="00CA10FF"/>
    <w:rsid w:val="00CA17CB"/>
    <w:rsid w:val="00CA1CB5"/>
    <w:rsid w:val="00CA39CB"/>
    <w:rsid w:val="00CA3F16"/>
    <w:rsid w:val="00CA43FC"/>
    <w:rsid w:val="00CA448A"/>
    <w:rsid w:val="00CA48CB"/>
    <w:rsid w:val="00CA4CFC"/>
    <w:rsid w:val="00CA4F55"/>
    <w:rsid w:val="00CA557E"/>
    <w:rsid w:val="00CA5F9F"/>
    <w:rsid w:val="00CA642F"/>
    <w:rsid w:val="00CA649D"/>
    <w:rsid w:val="00CA7CCF"/>
    <w:rsid w:val="00CB09C2"/>
    <w:rsid w:val="00CB17DC"/>
    <w:rsid w:val="00CB1C5D"/>
    <w:rsid w:val="00CB1F4A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C48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114"/>
    <w:rsid w:val="00CE07A8"/>
    <w:rsid w:val="00CE0A8C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E7D14"/>
    <w:rsid w:val="00CF0648"/>
    <w:rsid w:val="00CF0DC7"/>
    <w:rsid w:val="00CF2DC2"/>
    <w:rsid w:val="00CF35F6"/>
    <w:rsid w:val="00CF41DE"/>
    <w:rsid w:val="00CF56FB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3B3"/>
    <w:rsid w:val="00D078D2"/>
    <w:rsid w:val="00D109A0"/>
    <w:rsid w:val="00D11675"/>
    <w:rsid w:val="00D12112"/>
    <w:rsid w:val="00D123F4"/>
    <w:rsid w:val="00D125DB"/>
    <w:rsid w:val="00D12833"/>
    <w:rsid w:val="00D14817"/>
    <w:rsid w:val="00D14EB0"/>
    <w:rsid w:val="00D15829"/>
    <w:rsid w:val="00D16834"/>
    <w:rsid w:val="00D210F2"/>
    <w:rsid w:val="00D21F95"/>
    <w:rsid w:val="00D223B1"/>
    <w:rsid w:val="00D236EC"/>
    <w:rsid w:val="00D23A29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3BFE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4785A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1895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5CC4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3008"/>
    <w:rsid w:val="00D83109"/>
    <w:rsid w:val="00D84CAC"/>
    <w:rsid w:val="00D854F2"/>
    <w:rsid w:val="00D85D4B"/>
    <w:rsid w:val="00D86738"/>
    <w:rsid w:val="00D86A45"/>
    <w:rsid w:val="00D87331"/>
    <w:rsid w:val="00D876EA"/>
    <w:rsid w:val="00D90155"/>
    <w:rsid w:val="00D91207"/>
    <w:rsid w:val="00D9144A"/>
    <w:rsid w:val="00D92E58"/>
    <w:rsid w:val="00D93298"/>
    <w:rsid w:val="00D93CE7"/>
    <w:rsid w:val="00D93DA4"/>
    <w:rsid w:val="00D94335"/>
    <w:rsid w:val="00D94531"/>
    <w:rsid w:val="00D94B7E"/>
    <w:rsid w:val="00D94EE8"/>
    <w:rsid w:val="00D94F41"/>
    <w:rsid w:val="00D95367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229C"/>
    <w:rsid w:val="00DD2737"/>
    <w:rsid w:val="00DD2AA9"/>
    <w:rsid w:val="00DD2E55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922"/>
    <w:rsid w:val="00DE2CCC"/>
    <w:rsid w:val="00DE2F9C"/>
    <w:rsid w:val="00DE34CF"/>
    <w:rsid w:val="00DE3746"/>
    <w:rsid w:val="00DE3C12"/>
    <w:rsid w:val="00DE3CA1"/>
    <w:rsid w:val="00DE4051"/>
    <w:rsid w:val="00DE41D6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591F"/>
    <w:rsid w:val="00DF5AD2"/>
    <w:rsid w:val="00DF6272"/>
    <w:rsid w:val="00DF701A"/>
    <w:rsid w:val="00DF703B"/>
    <w:rsid w:val="00DF79DB"/>
    <w:rsid w:val="00DF7D0E"/>
    <w:rsid w:val="00E00131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59D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3721"/>
    <w:rsid w:val="00E242A7"/>
    <w:rsid w:val="00E243D1"/>
    <w:rsid w:val="00E25FA4"/>
    <w:rsid w:val="00E268B1"/>
    <w:rsid w:val="00E26C86"/>
    <w:rsid w:val="00E273CA"/>
    <w:rsid w:val="00E274C4"/>
    <w:rsid w:val="00E27D80"/>
    <w:rsid w:val="00E3052E"/>
    <w:rsid w:val="00E30B66"/>
    <w:rsid w:val="00E3124B"/>
    <w:rsid w:val="00E31F1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E5A"/>
    <w:rsid w:val="00E41045"/>
    <w:rsid w:val="00E41344"/>
    <w:rsid w:val="00E41701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5861"/>
    <w:rsid w:val="00E567C3"/>
    <w:rsid w:val="00E56910"/>
    <w:rsid w:val="00E56D73"/>
    <w:rsid w:val="00E5778F"/>
    <w:rsid w:val="00E577AB"/>
    <w:rsid w:val="00E577B1"/>
    <w:rsid w:val="00E57EC9"/>
    <w:rsid w:val="00E60F48"/>
    <w:rsid w:val="00E62AF5"/>
    <w:rsid w:val="00E636F2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ACB"/>
    <w:rsid w:val="00E67B54"/>
    <w:rsid w:val="00E67E32"/>
    <w:rsid w:val="00E67F40"/>
    <w:rsid w:val="00E70366"/>
    <w:rsid w:val="00E71A05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1C4C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A28"/>
    <w:rsid w:val="00E87A61"/>
    <w:rsid w:val="00E90378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48DA"/>
    <w:rsid w:val="00E948E6"/>
    <w:rsid w:val="00E95E09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478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4E8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427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881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09B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5D5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3EF"/>
    <w:rsid w:val="00F1568B"/>
    <w:rsid w:val="00F15A70"/>
    <w:rsid w:val="00F15E46"/>
    <w:rsid w:val="00F16E89"/>
    <w:rsid w:val="00F1773B"/>
    <w:rsid w:val="00F20AF0"/>
    <w:rsid w:val="00F212F3"/>
    <w:rsid w:val="00F214CC"/>
    <w:rsid w:val="00F215B6"/>
    <w:rsid w:val="00F219E1"/>
    <w:rsid w:val="00F21CD0"/>
    <w:rsid w:val="00F21EA8"/>
    <w:rsid w:val="00F224AE"/>
    <w:rsid w:val="00F22B94"/>
    <w:rsid w:val="00F22CE9"/>
    <w:rsid w:val="00F23211"/>
    <w:rsid w:val="00F23507"/>
    <w:rsid w:val="00F236AF"/>
    <w:rsid w:val="00F23C95"/>
    <w:rsid w:val="00F2451F"/>
    <w:rsid w:val="00F2456B"/>
    <w:rsid w:val="00F2502D"/>
    <w:rsid w:val="00F25B73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1DE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F9F"/>
    <w:rsid w:val="00F601EA"/>
    <w:rsid w:val="00F60640"/>
    <w:rsid w:val="00F60B1F"/>
    <w:rsid w:val="00F6168A"/>
    <w:rsid w:val="00F61CA7"/>
    <w:rsid w:val="00F62252"/>
    <w:rsid w:val="00F62549"/>
    <w:rsid w:val="00F627A7"/>
    <w:rsid w:val="00F62C01"/>
    <w:rsid w:val="00F63506"/>
    <w:rsid w:val="00F63B24"/>
    <w:rsid w:val="00F64979"/>
    <w:rsid w:val="00F64CE0"/>
    <w:rsid w:val="00F65670"/>
    <w:rsid w:val="00F65A28"/>
    <w:rsid w:val="00F66D3E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549"/>
    <w:rsid w:val="00F9096B"/>
    <w:rsid w:val="00F90DA8"/>
    <w:rsid w:val="00F9125B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97F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3F3F"/>
    <w:rsid w:val="00FC4248"/>
    <w:rsid w:val="00FC45B5"/>
    <w:rsid w:val="00FC4FDC"/>
    <w:rsid w:val="00FC5449"/>
    <w:rsid w:val="00FC6C56"/>
    <w:rsid w:val="00FC6C62"/>
    <w:rsid w:val="00FC6E7E"/>
    <w:rsid w:val="00FC70A3"/>
    <w:rsid w:val="00FD0B64"/>
    <w:rsid w:val="00FD0CC0"/>
    <w:rsid w:val="00FD14D7"/>
    <w:rsid w:val="00FD1D74"/>
    <w:rsid w:val="00FD2635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6F75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1F39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6F7A6464-2536-4518-B003-BF4CEA894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AC4D20"/>
    <w:pPr>
      <w:overflowPunct w:val="0"/>
      <w:autoSpaceDE w:val="0"/>
      <w:autoSpaceDN w:val="0"/>
      <w:adjustRightInd w:val="0"/>
      <w:spacing w:before="40"/>
      <w:textAlignment w:val="baseline"/>
    </w:pPr>
    <w:rPr>
      <w:rFonts w:ascii="Arial" w:hAnsi="Arial"/>
      <w:i/>
      <w:noProof/>
      <w:sz w:val="18"/>
      <w:szCs w:val="20"/>
      <w:lang w:val="en-GB" w:eastAsia="ja-JP"/>
    </w:rPr>
  </w:style>
  <w:style w:type="character" w:customStyle="1" w:styleId="CommentsChar">
    <w:name w:val="Comments Char"/>
    <w:link w:val="Comments"/>
    <w:qFormat/>
    <w:rsid w:val="00AC4D20"/>
    <w:rPr>
      <w:rFonts w:ascii="Arial" w:eastAsia="Times New Roman" w:hAnsi="Arial"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88A1B3-F0BC-4557-8722-B58AF133D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3</Pages>
  <Words>1134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7588</CharactersWithSpaces>
  <SharedDoc>false</SharedDoc>
  <HLinks>
    <vt:vector size="6" baseType="variant">
      <vt:variant>
        <vt:i4>3538979</vt:i4>
      </vt:variant>
      <vt:variant>
        <vt:i4>0</vt:i4>
      </vt:variant>
      <vt:variant>
        <vt:i4>0</vt:i4>
      </vt:variant>
      <vt:variant>
        <vt:i4>5</vt:i4>
      </vt:variant>
      <vt:variant>
        <vt:lpwstr>https://ericsson.sharepoint.com/:w:/r/sites/star/Shared Documents/Team areas/Topology Enhancements/NW-controlled Repeaters/RAN1 - Contributions/RAN1 %23112/R1-xxxxxx Side-control information and NCR behavior.docx?d=wa476244020024b058fefd0e602ff8f9a&amp;csf=1&amp;web=1&amp;e=HgIhIy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86</cp:revision>
  <cp:lastPrinted>1900-01-01T08:00:00Z</cp:lastPrinted>
  <dcterms:created xsi:type="dcterms:W3CDTF">2023-02-15T09:30:00Z</dcterms:created>
  <dcterms:modified xsi:type="dcterms:W3CDTF">2023-04-10T20:57:00Z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